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Communicable Disease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Antibiotic    </w:t>
      </w:r>
      <w:r>
        <w:t xml:space="preserve">   Cefotaxime    </w:t>
      </w:r>
      <w:r>
        <w:t xml:space="preserve">   Conjunctivitis    </w:t>
      </w:r>
      <w:r>
        <w:t xml:space="preserve">   Edema    </w:t>
      </w:r>
      <w:r>
        <w:t xml:space="preserve">   Endophthalmitis    </w:t>
      </w:r>
      <w:r>
        <w:t xml:space="preserve">   Incubation    </w:t>
      </w:r>
      <w:r>
        <w:t xml:space="preserve">   Keratitis    </w:t>
      </w:r>
      <w:r>
        <w:t xml:space="preserve">   Neisseria gonorrhoeae    </w:t>
      </w:r>
      <w:r>
        <w:t xml:space="preserve">   Neonates    </w:t>
      </w:r>
      <w:r>
        <w:t xml:space="preserve">   Opthalmia neonatorum    </w:t>
      </w:r>
      <w:r>
        <w:t xml:space="preserve">   Pregnancy    </w:t>
      </w:r>
      <w:r>
        <w:t xml:space="preserve">   Prenatal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Communicable Disease</dc:title>
  <dcterms:created xsi:type="dcterms:W3CDTF">2021-10-11T04:26:27Z</dcterms:created>
  <dcterms:modified xsi:type="dcterms:W3CDTF">2021-10-11T04:26:27Z</dcterms:modified>
</cp:coreProperties>
</file>