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 and Measures Utilized By the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Chicken Pox    </w:t>
      </w:r>
      <w:r>
        <w:t xml:space="preserve">   Clean    </w:t>
      </w:r>
      <w:r>
        <w:t xml:space="preserve">   Cups    </w:t>
      </w:r>
      <w:r>
        <w:t xml:space="preserve">   Diseases    </w:t>
      </w:r>
      <w:r>
        <w:t xml:space="preserve">   Fifth Disease    </w:t>
      </w:r>
      <w:r>
        <w:t xml:space="preserve">   Immunization Record    </w:t>
      </w:r>
      <w:r>
        <w:t xml:space="preserve">   Impetigo    </w:t>
      </w:r>
      <w:r>
        <w:t xml:space="preserve">   Room    </w:t>
      </w:r>
      <w:r>
        <w:t xml:space="preserve">   Sanitize    </w:t>
      </w:r>
      <w:r>
        <w:t xml:space="preserve">   Scabies    </w:t>
      </w:r>
      <w:r>
        <w:t xml:space="preserve">   Shelves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and Measures Utilized By the Teacher</dc:title>
  <dcterms:created xsi:type="dcterms:W3CDTF">2021-10-11T04:25:28Z</dcterms:created>
  <dcterms:modified xsi:type="dcterms:W3CDTF">2021-10-11T04:25:28Z</dcterms:modified>
</cp:coreProperties>
</file>