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viral    </w:t>
      </w:r>
      <w:r>
        <w:t xml:space="preserve">   PHE    </w:t>
      </w:r>
      <w:r>
        <w:t xml:space="preserve">   WHO    </w:t>
      </w:r>
      <w:r>
        <w:t xml:space="preserve">   mumps    </w:t>
      </w:r>
      <w:r>
        <w:t xml:space="preserve">   rubella    </w:t>
      </w:r>
      <w:r>
        <w:t xml:space="preserve">   sneezing    </w:t>
      </w:r>
      <w:r>
        <w:t xml:space="preserve">   coughing    </w:t>
      </w:r>
      <w:r>
        <w:t xml:space="preserve">   vaccination    </w:t>
      </w:r>
      <w:r>
        <w:t xml:space="preserve">   measles    </w:t>
      </w:r>
      <w:r>
        <w:t xml:space="preserve">   NHS    </w:t>
      </w:r>
      <w:r>
        <w:t xml:space="preserve">   infection    </w:t>
      </w:r>
      <w:r>
        <w:t xml:space="preserve">   communicable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</dc:title>
  <dcterms:created xsi:type="dcterms:W3CDTF">2021-10-11T04:25:50Z</dcterms:created>
  <dcterms:modified xsi:type="dcterms:W3CDTF">2021-10-11T04:25:50Z</dcterms:modified>
</cp:coreProperties>
</file>