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Communicating In Intimate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emotional infidelity    </w:t>
      </w:r>
      <w:r>
        <w:t xml:space="preserve">   sexual infidelity    </w:t>
      </w:r>
      <w:r>
        <w:t xml:space="preserve">   friendships    </w:t>
      </w:r>
      <w:r>
        <w:t xml:space="preserve">   authoritative parenting    </w:t>
      </w:r>
      <w:r>
        <w:t xml:space="preserve">   permissive parenting    </w:t>
      </w:r>
      <w:r>
        <w:t xml:space="preserve">   authoritarian parenting    </w:t>
      </w:r>
      <w:r>
        <w:t xml:space="preserve">   secure attachment    </w:t>
      </w:r>
      <w:r>
        <w:t xml:space="preserve">   family    </w:t>
      </w:r>
      <w:r>
        <w:t xml:space="preserve">   intimate interactions    </w:t>
      </w:r>
      <w:r>
        <w:t xml:space="preserve">   intimate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In Intimate Relationships </dc:title>
  <dcterms:created xsi:type="dcterms:W3CDTF">2021-10-11T04:25:44Z</dcterms:created>
  <dcterms:modified xsi:type="dcterms:W3CDTF">2021-10-11T04:25:44Z</dcterms:modified>
</cp:coreProperties>
</file>