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 and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Subterranean    </w:t>
      </w:r>
      <w:r>
        <w:t xml:space="preserve">   Inter    </w:t>
      </w:r>
      <w:r>
        <w:t xml:space="preserve">   Terrestrial    </w:t>
      </w:r>
      <w:r>
        <w:t xml:space="preserve">   Celestial    </w:t>
      </w:r>
      <w:r>
        <w:t xml:space="preserve">   Nimbus    </w:t>
      </w:r>
      <w:r>
        <w:t xml:space="preserve">   Nebulous    </w:t>
      </w:r>
      <w:r>
        <w:t xml:space="preserve">   Astronomical    </w:t>
      </w:r>
      <w:r>
        <w:t xml:space="preserve">   Stellar    </w:t>
      </w:r>
      <w:r>
        <w:t xml:space="preserve">   Exhume    </w:t>
      </w:r>
      <w:r>
        <w:t xml:space="preserve">   Humility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and Grammar</dc:title>
  <dcterms:created xsi:type="dcterms:W3CDTF">2021-10-11T04:26:41Z</dcterms:created>
  <dcterms:modified xsi:type="dcterms:W3CDTF">2021-10-11T04:26:41Z</dcterms:modified>
</cp:coreProperties>
</file>