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Competencias docentes del profesorado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formación permanente constituye un derecho y una obligación de todo el profesorado y una responsabilidad de las administraciones educativas  y de los propios centros.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 contemplan todas las obligaciones propias del tutor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 esta finalidad se diseñará y resolverá situaciones didácticas secuenciando y temporalizando adecuadamente e integrando el uso de las TAC.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Pueden enseñarse en casa, a través de actividades para debatir y pensar. Incluye una especialización en noticias, publicidad, temas de representación y propiedad de los medios de comunicación.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docente organizara los grupos de alumnos de manera eficaz ante cualquier propuesta conectando adecuadamente con espacios, tiempos y contextos.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 refiere a la capacidad del docente de aplicación de nuevas ideas, propuestas y practicas educativas con la finalidad de mejorar.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Consiste en el uso consciente pro parte del docente de capacidades, conocimientos, valores actitudes y comportamientos que promuevan un ambiente propicio y educativo.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Esta competencia de corte instrumental se centra en la facultad de ser consciente de las capacidades cognitivas para la adquisición, empleo y gestión del conocimiento.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Aplicación globalizadora de la seguridad, en la que se tienen en cuenta los aspectos humanos, legales, sociales, económicos y técnicos de todos los riesgos que pueden afectar a todos los sujetos activos participantes en la actividad de una entidad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Capacidad de actuar de manera eficaz en un tipo de situación.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Interlocutor, educador, investigador ¿son parte 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Especialista en su materia, comunicador en lenguas maternas y extranjeras  Competente en tecnologías de la información y la comunicación ¿Son las competencias…?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docente sabrá integrar la metodología didáctica en ambientes virtuales mixtos o presenciales con apoyo 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Competencia del profesorado que consiste en un buen desempeño de las funciones relacionadas con la organización y gestión.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Entrevistas, debates, investigación en equipo.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la primera lengua que aprende una persona en su vida. También se le llama lengua nativa, lengua natal o L1.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Nos permiten explorar estas herramientas tecnológicas al servicio del aprendizaje y de la adquisición de conocimiento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 enfoca en la actitud y el cambio en los estudiantes, para que ellos puedan fortalecer esos valores en amor, respeto, compañerismo, integridad, actitudes, que van a forman a una persona más humana e integral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 profesional debe  estar vigente en los sistemas y recursos de consulta previstos por la administración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Programación, seguimiento y</w:t>
            </w:r>
          </w:p>
        </w:tc>
      </w:tr>
    </w:tbl>
    <w:p>
      <w:pPr>
        <w:pStyle w:val="WordBankLarge"/>
      </w:pPr>
      <w:r>
        <w:t xml:space="preserve">   El decreto 74/2011, del 14 de abril     </w:t>
      </w:r>
      <w:r>
        <w:t xml:space="preserve">   Competencia    </w:t>
      </w:r>
      <w:r>
        <w:t xml:space="preserve">   Competencias genéricas de perfil    </w:t>
      </w:r>
      <w:r>
        <w:t xml:space="preserve">   instrumentales y transversales    </w:t>
      </w:r>
      <w:r>
        <w:t xml:space="preserve">   Didácticas específicas    </w:t>
      </w:r>
      <w:r>
        <w:t xml:space="preserve">   Acción tutorial y a la diversidad    </w:t>
      </w:r>
      <w:r>
        <w:t xml:space="preserve">   evaluación    </w:t>
      </w:r>
      <w:r>
        <w:t xml:space="preserve">   Gestión de espacios     </w:t>
      </w:r>
      <w:r>
        <w:t xml:space="preserve">   Programación y evaluación     </w:t>
      </w:r>
      <w:r>
        <w:t xml:space="preserve">   Miembro de una organización     </w:t>
      </w:r>
      <w:r>
        <w:t xml:space="preserve">   Normativia     </w:t>
      </w:r>
      <w:r>
        <w:t xml:space="preserve">   Técnicas de trabajo en grupo    </w:t>
      </w:r>
      <w:r>
        <w:t xml:space="preserve">   Seguridad Integral     </w:t>
      </w:r>
      <w:r>
        <w:t xml:space="preserve">   Interlocutor     </w:t>
      </w:r>
      <w:r>
        <w:t xml:space="preserve">   Promoción de valores     </w:t>
      </w:r>
      <w:r>
        <w:t xml:space="preserve">   TAC y TICS    </w:t>
      </w:r>
      <w:r>
        <w:t xml:space="preserve">   Inovador     </w:t>
      </w:r>
      <w:r>
        <w:t xml:space="preserve">   alfabetizacion mediatica    </w:t>
      </w:r>
      <w:r>
        <w:t xml:space="preserve">   Especialista en su materia     </w:t>
      </w:r>
      <w:r>
        <w:t xml:space="preserve">   Lengua Materna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Competencias docentes del profesorado</dc:title>
  <dcterms:created xsi:type="dcterms:W3CDTF">2021-10-11T04:28:14Z</dcterms:created>
  <dcterms:modified xsi:type="dcterms:W3CDTF">2021-10-11T04:28:14Z</dcterms:modified>
</cp:coreProperties>
</file>