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NGRI    </w:t>
      </w:r>
      <w:r>
        <w:t xml:space="preserve">   Not Guilty    </w:t>
      </w:r>
      <w:r>
        <w:t xml:space="preserve">   Guilty    </w:t>
      </w:r>
      <w:r>
        <w:t xml:space="preserve">   Evidence    </w:t>
      </w:r>
      <w:r>
        <w:t xml:space="preserve">   Plea Bargain    </w:t>
      </w:r>
      <w:r>
        <w:t xml:space="preserve">   Defendant    </w:t>
      </w:r>
      <w:r>
        <w:t xml:space="preserve">   Prosecutor    </w:t>
      </w:r>
      <w:r>
        <w:t xml:space="preserve">   District Attorney    </w:t>
      </w:r>
      <w:r>
        <w:t xml:space="preserve">   Public Defender    </w:t>
      </w:r>
      <w:r>
        <w:t xml:space="preserve">   Bailiff    </w:t>
      </w:r>
      <w:r>
        <w:t xml:space="preserve">   Court Reporter    </w:t>
      </w:r>
      <w:r>
        <w:t xml:space="preserve">   Clerk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Word Search</dc:title>
  <dcterms:created xsi:type="dcterms:W3CDTF">2021-10-11T04:27:20Z</dcterms:created>
  <dcterms:modified xsi:type="dcterms:W3CDTF">2021-10-11T04:27:20Z</dcterms:modified>
</cp:coreProperties>
</file>