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Complications in 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Trypanophobia    </w:t>
      </w:r>
      <w:r>
        <w:t xml:space="preserve">   Hemophobia    </w:t>
      </w:r>
      <w:r>
        <w:t xml:space="preserve">   Phobia    </w:t>
      </w:r>
      <w:r>
        <w:t xml:space="preserve">   Geriatric    </w:t>
      </w:r>
      <w:r>
        <w:t xml:space="preserve">   Pediatric    </w:t>
      </w:r>
      <w:r>
        <w:t xml:space="preserve">   Hematoma    </w:t>
      </w:r>
      <w:r>
        <w:t xml:space="preserve">   Syncope    </w:t>
      </w:r>
      <w:r>
        <w:t xml:space="preserve">   Nerve    </w:t>
      </w:r>
      <w:r>
        <w:t xml:space="preserve">   Needles    </w:t>
      </w:r>
      <w:r>
        <w:t xml:space="preserve">   Blood    </w:t>
      </w:r>
      <w:r>
        <w:t xml:space="preserve">   Hemophilia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 in phlebotomy</dc:title>
  <dcterms:created xsi:type="dcterms:W3CDTF">2021-10-11T04:29:22Z</dcterms:created>
  <dcterms:modified xsi:type="dcterms:W3CDTF">2021-10-11T04:29:22Z</dcterms:modified>
</cp:coreProperties>
</file>