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for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binary fission    </w:t>
      </w:r>
      <w:r>
        <w:t xml:space="preserve">   danger zone    </w:t>
      </w:r>
      <w:r>
        <w:t xml:space="preserve">   fattom    </w:t>
      </w:r>
      <w:r>
        <w:t xml:space="preserve">   acidity    </w:t>
      </w:r>
      <w:r>
        <w:t xml:space="preserve">   food    </w:t>
      </w:r>
      <w:r>
        <w:t xml:space="preserve">   moisture    </w:t>
      </w:r>
      <w:r>
        <w:t xml:space="preserve">   ph    </w:t>
      </w:r>
      <w:r>
        <w:t xml:space="preserve">   temperature    </w:t>
      </w:r>
      <w:r>
        <w:t xml:space="preserve">   oxygen    </w:t>
      </w:r>
      <w:r>
        <w:t xml:space="preserve">   time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for growth</dc:title>
  <dcterms:created xsi:type="dcterms:W3CDTF">2021-10-11T04:31:56Z</dcterms:created>
  <dcterms:modified xsi:type="dcterms:W3CDTF">2021-10-11T04:31:56Z</dcterms:modified>
</cp:coreProperties>
</file>