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conflict that occurs within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Submission to a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Defending one's positions and attacking the other party's positions.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Individuals feel threatened and react to others negatively.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Competitors are masters of this concept.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moment in time when it is possible to choose between consistent and inconsistent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proposes that people evaluate the costs and rewards of a relationship by the amount of effort required to attain rewards and avoid costs.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idea or set of ideas that is intended to explain facts or events.  Symbols, Something that represents or suggests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milestones that you can completely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represents or suggests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we assign internal attributions to our successes.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exchange of opposite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Explains how people attempt to make sense of the world around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Deliberately harmful behavior that is typically both unprovoked and repeated.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theory that deals with how the social perceiver uses information to arrive at casual explanations for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pattern of passive hostility and an avoidance, evoking exasperation or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precise, literal definition of a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States that people create meaning through a series of personal constructs or schemas.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dependence of two or more people on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experiences , behavior is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emotions and associations connected to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and personality traits determined by your genes, determined by biology.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disagreement that can be emotional, physical, personal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keeping away, removing oneself from the controversy.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Goals that relate to tangible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 who the parties want to be 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situation in game theory in which one person's gain is equivalent to another's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mathematical way to calculate projected gains and loses while playing games to simulate human choice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Demands, proposed solutions, or other fixed outcome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Interest- based conflict managers. 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Connotative    </w:t>
      </w:r>
      <w:r>
        <w:t xml:space="preserve">   Dennotative    </w:t>
      </w:r>
      <w:r>
        <w:t xml:space="preserve">   Interdependence    </w:t>
      </w:r>
      <w:r>
        <w:t xml:space="preserve">   Interpersonal Conflict    </w:t>
      </w:r>
      <w:r>
        <w:t xml:space="preserve">   Intrapersonal Conflict    </w:t>
      </w:r>
      <w:r>
        <w:t xml:space="preserve">   Process Goals    </w:t>
      </w:r>
      <w:r>
        <w:t xml:space="preserve">   Relationship Goals    </w:t>
      </w:r>
      <w:r>
        <w:t xml:space="preserve">   Substantive Goals    </w:t>
      </w:r>
      <w:r>
        <w:t xml:space="preserve">   Choice Point    </w:t>
      </w:r>
      <w:r>
        <w:t xml:space="preserve">   Nature    </w:t>
      </w:r>
      <w:r>
        <w:t xml:space="preserve">   Nurture    </w:t>
      </w:r>
      <w:r>
        <w:t xml:space="preserve">   Theories    </w:t>
      </w:r>
      <w:r>
        <w:t xml:space="preserve">   Symbols    </w:t>
      </w:r>
      <w:r>
        <w:t xml:space="preserve">   Social Exchange Theory    </w:t>
      </w:r>
      <w:r>
        <w:t xml:space="preserve">   Constructivism    </w:t>
      </w:r>
      <w:r>
        <w:t xml:space="preserve">   Attribution Theory    </w:t>
      </w:r>
      <w:r>
        <w:t xml:space="preserve">   Game Theory    </w:t>
      </w:r>
      <w:r>
        <w:t xml:space="preserve">   Attribution Theory    </w:t>
      </w:r>
      <w:r>
        <w:t xml:space="preserve">   Self Serving Bias    </w:t>
      </w:r>
      <w:r>
        <w:t xml:space="preserve">   Accommodation    </w:t>
      </w:r>
      <w:r>
        <w:t xml:space="preserve">   Argumentativeness    </w:t>
      </w:r>
      <w:r>
        <w:t xml:space="preserve">   Avoidance    </w:t>
      </w:r>
      <w:r>
        <w:t xml:space="preserve">   Positions    </w:t>
      </w:r>
      <w:r>
        <w:t xml:space="preserve">   Defensive Climates    </w:t>
      </w:r>
      <w:r>
        <w:t xml:space="preserve">   Creating Value    </w:t>
      </w:r>
      <w:r>
        <w:t xml:space="preserve">   Verbal Aggression    </w:t>
      </w:r>
      <w:r>
        <w:t xml:space="preserve">   Zero Sum    </w:t>
      </w:r>
      <w:r>
        <w:t xml:space="preserve">   PassiveAggression,    </w:t>
      </w:r>
      <w:r>
        <w:t xml:space="preserve">   Taking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</dc:title>
  <dcterms:created xsi:type="dcterms:W3CDTF">2021-10-11T04:32:57Z</dcterms:created>
  <dcterms:modified xsi:type="dcterms:W3CDTF">2021-10-11T04:32:57Z</dcterms:modified>
</cp:coreProperties>
</file>