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Congestive 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Risk Factor    </w:t>
      </w:r>
      <w:r>
        <w:t xml:space="preserve">   Fatigue    </w:t>
      </w:r>
      <w:r>
        <w:t xml:space="preserve">   Swelling    </w:t>
      </w:r>
      <w:r>
        <w:t xml:space="preserve">   IV Therapy    </w:t>
      </w:r>
      <w:r>
        <w:t xml:space="preserve">   Daily weight    </w:t>
      </w:r>
      <w:r>
        <w:t xml:space="preserve">   Restriction    </w:t>
      </w:r>
      <w:r>
        <w:t xml:space="preserve">   Sodium    </w:t>
      </w:r>
      <w:r>
        <w:t xml:space="preserve">   Fluid    </w:t>
      </w:r>
      <w:r>
        <w:t xml:space="preserve">   Failure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Congestive Heart Failure</dc:title>
  <dcterms:created xsi:type="dcterms:W3CDTF">2021-10-11T04:32:21Z</dcterms:created>
  <dcterms:modified xsi:type="dcterms:W3CDTF">2021-10-11T04:32:21Z</dcterms:modified>
</cp:coreProperties>
</file>