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Connecting Themes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Scarcity    </w:t>
      </w:r>
      <w:r>
        <w:t xml:space="preserve">   Consumption    </w:t>
      </w:r>
      <w:r>
        <w:t xml:space="preserve">   Distribution    </w:t>
      </w:r>
      <w:r>
        <w:t xml:space="preserve">   Production    </w:t>
      </w:r>
      <w:r>
        <w:t xml:space="preserve">   Migration    </w:t>
      </w:r>
      <w:r>
        <w:t xml:space="preserve">   Movement    </w:t>
      </w:r>
      <w:r>
        <w:t xml:space="preserve">   Location    </w:t>
      </w:r>
      <w:r>
        <w:t xml:space="preserve">   Governance    </w:t>
      </w:r>
      <w:r>
        <w:t xml:space="preserve">   Change    </w:t>
      </w:r>
      <w:r>
        <w:t xml:space="preserve">   conflict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Connecting Themes</dc:title>
  <dcterms:created xsi:type="dcterms:W3CDTF">2021-10-11T04:34:42Z</dcterms:created>
  <dcterms:modified xsi:type="dcterms:W3CDTF">2021-10-11T04:34:42Z</dcterms:modified>
</cp:coreProperties>
</file>