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Unconstitutional    </w:t>
      </w:r>
      <w:r>
        <w:t xml:space="preserve">   Limited government    </w:t>
      </w:r>
      <w:r>
        <w:t xml:space="preserve">   Rule of law    </w:t>
      </w:r>
      <w:r>
        <w:t xml:space="preserve">   Judicial review    </w:t>
      </w:r>
      <w:r>
        <w:t xml:space="preserve">   Amendment    </w:t>
      </w:r>
      <w:r>
        <w:t xml:space="preserve">   Federalism    </w:t>
      </w:r>
      <w:r>
        <w:t xml:space="preserve">   Checks and balances    </w:t>
      </w:r>
      <w:r>
        <w:t xml:space="preserve">   Separation of powers    </w:t>
      </w:r>
      <w:r>
        <w:t xml:space="preserve">   Constitution    </w:t>
      </w:r>
      <w:r>
        <w:t xml:space="preserve">   Sovereignty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</dc:title>
  <dcterms:created xsi:type="dcterms:W3CDTF">2021-10-11T04:34:48Z</dcterms:created>
  <dcterms:modified xsi:type="dcterms:W3CDTF">2021-10-11T04:34:48Z</dcterms:modified>
</cp:coreProperties>
</file>