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court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Fire, kick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Trouble in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Types of different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Working against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Government issued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allowed,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 a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Lower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working or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Can’t be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Undermine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Betrayal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Land owned outside of own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Brought for questioning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delegate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in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given authority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goods by buying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Sufficient evidence to decide a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Way to bring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Declaration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Intrusion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capture forcefully</w:t>
            </w:r>
          </w:p>
        </w:tc>
      </w:tr>
    </w:tbl>
    <w:p>
      <w:pPr>
        <w:pStyle w:val="WordBankLarge"/>
      </w:pPr>
      <w:r>
        <w:t xml:space="preserve">   Veto    </w:t>
      </w:r>
      <w:r>
        <w:t xml:space="preserve">    Ratify    </w:t>
      </w:r>
      <w:r>
        <w:t xml:space="preserve">   Unanimous    </w:t>
      </w:r>
      <w:r>
        <w:t xml:space="preserve">   Representative    </w:t>
      </w:r>
      <w:r>
        <w:t xml:space="preserve">   Treaty    </w:t>
      </w:r>
      <w:r>
        <w:t xml:space="preserve">   Treason    </w:t>
      </w:r>
      <w:r>
        <w:t xml:space="preserve">   Tribunal    </w:t>
      </w:r>
      <w:r>
        <w:t xml:space="preserve">   Resolution    </w:t>
      </w:r>
      <w:r>
        <w:t xml:space="preserve">   Vest     </w:t>
      </w:r>
      <w:r>
        <w:t xml:space="preserve">   Seizure    </w:t>
      </w:r>
      <w:r>
        <w:t xml:space="preserve">   Warrant    </w:t>
      </w:r>
      <w:r>
        <w:t xml:space="preserve">   True bill    </w:t>
      </w:r>
      <w:r>
        <w:t xml:space="preserve">   Territory     </w:t>
      </w:r>
      <w:r>
        <w:t xml:space="preserve">   Writ    </w:t>
      </w:r>
      <w:r>
        <w:t xml:space="preserve">   Tender    </w:t>
      </w:r>
      <w:r>
        <w:t xml:space="preserve">   Invasion    </w:t>
      </w:r>
      <w:r>
        <w:t xml:space="preserve">   Indictment     </w:t>
      </w:r>
      <w:r>
        <w:t xml:space="preserve">   Inoperative    </w:t>
      </w:r>
      <w:r>
        <w:t xml:space="preserve">   Inferior    </w:t>
      </w:r>
      <w:r>
        <w:t xml:space="preserve">   Illegal    </w:t>
      </w:r>
      <w:r>
        <w:t xml:space="preserve">   Infringe    </w:t>
      </w:r>
      <w:r>
        <w:t xml:space="preserve">   Insurrection     </w:t>
      </w:r>
      <w:r>
        <w:t xml:space="preserve">   Impeach    </w:t>
      </w:r>
      <w:r>
        <w:t xml:space="preserve">   Import    </w:t>
      </w:r>
      <w:r>
        <w:t xml:space="preserve">   Immunity    </w:t>
      </w:r>
      <w:r>
        <w:t xml:space="preserve">   Impost    </w:t>
      </w:r>
      <w:r>
        <w:t xml:space="preserve">   Habeas corpus    </w:t>
      </w:r>
      <w:r>
        <w:t xml:space="preserve">   Journal    </w:t>
      </w:r>
      <w:r>
        <w:t xml:space="preserve">   Jeopardy    </w:t>
      </w:r>
      <w:r>
        <w:t xml:space="preserve">   Involuntary servitude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2021-10-11T04:33:33Z</dcterms:created>
  <dcterms:modified xsi:type="dcterms:W3CDTF">2021-10-11T04:33:33Z</dcterms:modified>
</cp:coreProperties>
</file>