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 Constitution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Formally forbid a person or group from doing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fixed or limited period for which something, office, imprisonment, or investment, lasts or is intended to last.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document embodying a formal written request.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who are chosen or singled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Justification or authority for an action, belief, or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area of a country or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system or form by which a community, etc, is ruled.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large body of people united by common descent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 the state of doing well especially in respect to good fortune, happiness, well-being, or prosperity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 standard of perfection; a principle to be aimed 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state or condition of being superior to all others in authority, power, or status.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system of government by the whole population or all the eligible members of a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Confirm or support (something which has been questioned).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Argue about (a subject), especially in a formal manner.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ability to determine what others may and may not 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 the term is used in the social sciences, this subordinacy is the chief defining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ratify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is used to support an argument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 state in which supreme power is held by the people and their elected representatives, and which has an elected or nominated president rather than a monarch.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firm decision to do or not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elected head of a republic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 one's authority to reject or cancel (a decision, view, etc.).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 or state of being independent.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power or scope to act as one pleases.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Rightfulness or lawfulness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power of the President to refuse to approve a bill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ixed or fastened so as not to give way, become loose, or be lost.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prosecution of a person twice for the same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(especially in the US) charge (the holder of a public office) with misconduct.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form or enter into an alliance two factions allying with each other.</w:t>
            </w:r>
          </w:p>
        </w:tc>
      </w:tr>
    </w:tbl>
    <w:p>
      <w:pPr>
        <w:pStyle w:val="WordBankLarge"/>
      </w:pPr>
      <w:r>
        <w:t xml:space="preserve">   Justice    </w:t>
      </w:r>
      <w:r>
        <w:t xml:space="preserve">   Right    </w:t>
      </w:r>
      <w:r>
        <w:t xml:space="preserve">   Evidence    </w:t>
      </w:r>
      <w:r>
        <w:t xml:space="preserve">   Petition    </w:t>
      </w:r>
      <w:r>
        <w:t xml:space="preserve">   Independence    </w:t>
      </w:r>
      <w:r>
        <w:t xml:space="preserve">   Uphold    </w:t>
      </w:r>
      <w:r>
        <w:t xml:space="preserve">   Veto    </w:t>
      </w:r>
      <w:r>
        <w:t xml:space="preserve">   Liberty    </w:t>
      </w:r>
      <w:r>
        <w:t xml:space="preserve">   Debate    </w:t>
      </w:r>
      <w:r>
        <w:t xml:space="preserve">   District     </w:t>
      </w:r>
      <w:r>
        <w:t xml:space="preserve">   Nation    </w:t>
      </w:r>
      <w:r>
        <w:t xml:space="preserve">   Elect    </w:t>
      </w:r>
      <w:r>
        <w:t xml:space="preserve">   Warrant    </w:t>
      </w:r>
      <w:r>
        <w:t xml:space="preserve">   Government    </w:t>
      </w:r>
      <w:r>
        <w:t xml:space="preserve">   President    </w:t>
      </w:r>
      <w:r>
        <w:t xml:space="preserve">   Democracy    </w:t>
      </w:r>
      <w:r>
        <w:t xml:space="preserve">   Term    </w:t>
      </w:r>
      <w:r>
        <w:t xml:space="preserve">   Impeach    </w:t>
      </w:r>
      <w:r>
        <w:t xml:space="preserve">   Ally    </w:t>
      </w:r>
      <w:r>
        <w:t xml:space="preserve">   Minority    </w:t>
      </w:r>
      <w:r>
        <w:t xml:space="preserve">   Welfare    </w:t>
      </w:r>
      <w:r>
        <w:t xml:space="preserve">   Republic    </w:t>
      </w:r>
      <w:r>
        <w:t xml:space="preserve">   Ideal    </w:t>
      </w:r>
      <w:r>
        <w:t xml:space="preserve">   Double Jeopardy    </w:t>
      </w:r>
      <w:r>
        <w:t xml:space="preserve">   Prohibit    </w:t>
      </w:r>
      <w:r>
        <w:t xml:space="preserve">   resolution    </w:t>
      </w:r>
      <w:r>
        <w:t xml:space="preserve">   Supremacy    </w:t>
      </w:r>
      <w:r>
        <w:t xml:space="preserve">   Secure    </w:t>
      </w:r>
      <w:r>
        <w:t xml:space="preserve">   Override    </w:t>
      </w:r>
      <w:r>
        <w:t xml:space="preserve">   To approve and sanction formally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Constitution Vocabulary</dc:title>
  <dcterms:created xsi:type="dcterms:W3CDTF">2021-10-10T23:43:39Z</dcterms:created>
  <dcterms:modified xsi:type="dcterms:W3CDTF">2021-10-10T23:43:39Z</dcterms:modified>
</cp:coreProperties>
</file>