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to protect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class under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capture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member is sworn to uphold two constitutions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publication that is  printed about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is an important supporting role in war powers between the President and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holds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opening statement of the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Minimum number of people who must be present to pass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person or institution with authority 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an immediate, fixed right of present or future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action describes the president's 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appellate court that is used by that court when it has discretion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is a concept in Administration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collect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elected official that falls behind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acts as a place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Elected to a two-year term serving the people of a specific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system provides a mechanism for  resolutions to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army or other fighting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principle recognizes the power of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 of goods and people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a licence for armed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seize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legislative, elected body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Agreement by all people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request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Approval of an act </w:t>
            </w:r>
          </w:p>
        </w:tc>
      </w:tr>
    </w:tbl>
    <w:p>
      <w:pPr>
        <w:pStyle w:val="WordBankLarge"/>
      </w:pPr>
      <w:r>
        <w:t xml:space="preserve">   Judicial     </w:t>
      </w:r>
      <w:r>
        <w:t xml:space="preserve">   Judicial Review    </w:t>
      </w:r>
      <w:r>
        <w:t xml:space="preserve">   Jurisdiction     </w:t>
      </w:r>
      <w:r>
        <w:t xml:space="preserve">   Lame Duck    </w:t>
      </w:r>
      <w:r>
        <w:t xml:space="preserve">   Legislative    </w:t>
      </w:r>
      <w:r>
        <w:t xml:space="preserve">   Letters of marque    </w:t>
      </w:r>
      <w:r>
        <w:t xml:space="preserve">   Letter of reprisal    </w:t>
      </w:r>
      <w:r>
        <w:t xml:space="preserve">   Levy    </w:t>
      </w:r>
      <w:r>
        <w:t xml:space="preserve">   Magazine    </w:t>
      </w:r>
      <w:r>
        <w:t xml:space="preserve">   Maritine    </w:t>
      </w:r>
      <w:r>
        <w:t xml:space="preserve">   Migration    </w:t>
      </w:r>
      <w:r>
        <w:t xml:space="preserve">   Militia    </w:t>
      </w:r>
      <w:r>
        <w:t xml:space="preserve">   Minister    </w:t>
      </w:r>
      <w:r>
        <w:t xml:space="preserve">   Nobility    </w:t>
      </w:r>
      <w:r>
        <w:t xml:space="preserve">   Petition    </w:t>
      </w:r>
      <w:r>
        <w:t xml:space="preserve">   Preamble    </w:t>
      </w:r>
      <w:r>
        <w:t xml:space="preserve">   Quorum    </w:t>
      </w:r>
      <w:r>
        <w:t xml:space="preserve">   Pro Tempore    </w:t>
      </w:r>
      <w:r>
        <w:t xml:space="preserve">   National guard    </w:t>
      </w:r>
      <w:r>
        <w:t xml:space="preserve">   Parliament    </w:t>
      </w:r>
      <w:r>
        <w:t xml:space="preserve">   Veto    </w:t>
      </w:r>
      <w:r>
        <w:t xml:space="preserve">   Seizure    </w:t>
      </w:r>
      <w:r>
        <w:t xml:space="preserve">   Ratify    </w:t>
      </w:r>
      <w:r>
        <w:t xml:space="preserve">   Representatives    </w:t>
      </w:r>
      <w:r>
        <w:t xml:space="preserve">   Territory    </w:t>
      </w:r>
      <w:r>
        <w:t xml:space="preserve">   Vest    </w:t>
      </w:r>
      <w:r>
        <w:t xml:space="preserve">   Writ    </w:t>
      </w:r>
      <w:r>
        <w:t xml:space="preserve">   Warrant    </w:t>
      </w:r>
      <w:r>
        <w:t xml:space="preserve">   Unanimous    </w:t>
      </w:r>
      <w:r>
        <w:t xml:space="preserve">   Tribunal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Word Puzzle</dc:title>
  <dcterms:created xsi:type="dcterms:W3CDTF">2021-10-11T04:34:34Z</dcterms:created>
  <dcterms:modified xsi:type="dcterms:W3CDTF">2021-10-11T04:34:34Z</dcterms:modified>
</cp:coreProperties>
</file>