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Convention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enforce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or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supported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1787 meeting where the US constitution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add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feared a strong national government with no guarantee of individual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proposal of a two house legislature based on population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is divided and shared between national and states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method for counting slaves for representation and taxation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governing and law-making body under the AOC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proposal for one house legislature where each state had one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plan of government for U.S. passed in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each branch of government to check or control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 amendments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plan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 in which people elect representatives to govern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 that settled the dispute between larger and smaller states</w:t>
            </w:r>
          </w:p>
        </w:tc>
      </w:tr>
    </w:tbl>
    <w:p>
      <w:pPr>
        <w:pStyle w:val="WordBankLarge"/>
      </w:pPr>
      <w:r>
        <w:t xml:space="preserve">   amend    </w:t>
      </w:r>
      <w:r>
        <w:t xml:space="preserve">   bill of rights    </w:t>
      </w:r>
      <w:r>
        <w:t xml:space="preserve">   federal    </w:t>
      </w:r>
      <w:r>
        <w:t xml:space="preserve">   new jersey plan    </w:t>
      </w:r>
      <w:r>
        <w:t xml:space="preserve">   republic    </w:t>
      </w:r>
      <w:r>
        <w:t xml:space="preserve">   judical    </w:t>
      </w:r>
      <w:r>
        <w:t xml:space="preserve">   ratify    </w:t>
      </w:r>
      <w:r>
        <w:t xml:space="preserve">   great compromise    </w:t>
      </w:r>
      <w:r>
        <w:t xml:space="preserve">   three fifths compromise    </w:t>
      </w:r>
      <w:r>
        <w:t xml:space="preserve">   checks and balances    </w:t>
      </w:r>
      <w:r>
        <w:t xml:space="preserve">   virginia plan     </w:t>
      </w:r>
      <w:r>
        <w:t xml:space="preserve">   federalists    </w:t>
      </w:r>
      <w:r>
        <w:t xml:space="preserve">   federalism    </w:t>
      </w:r>
      <w:r>
        <w:t xml:space="preserve">   constitution    </w:t>
      </w:r>
      <w:r>
        <w:t xml:space="preserve">   constitutional convention     </w:t>
      </w:r>
      <w:r>
        <w:t xml:space="preserve">   executive     </w:t>
      </w:r>
      <w:r>
        <w:t xml:space="preserve">   legislative     </w:t>
      </w:r>
      <w:r>
        <w:t xml:space="preserve">   confederation congress    </w:t>
      </w:r>
      <w:r>
        <w:t xml:space="preserve">   anti federalists    </w:t>
      </w:r>
      <w:r>
        <w:t xml:space="preserve">   articles of confederation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 Crossword</dc:title>
  <dcterms:created xsi:type="dcterms:W3CDTF">2021-10-11T04:34:59Z</dcterms:created>
  <dcterms:modified xsi:type="dcterms:W3CDTF">2021-10-11T04:34:59Z</dcterms:modified>
</cp:coreProperties>
</file>