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Contients, Oceans and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Brazil    </w:t>
      </w:r>
      <w:r>
        <w:t xml:space="preserve">   Antarctica    </w:t>
      </w:r>
      <w:r>
        <w:t xml:space="preserve">   Peru    </w:t>
      </w:r>
      <w:r>
        <w:t xml:space="preserve">   Atlantic    </w:t>
      </w:r>
      <w:r>
        <w:t xml:space="preserve">   Oceania    </w:t>
      </w:r>
      <w:r>
        <w:t xml:space="preserve">   Indian    </w:t>
      </w:r>
      <w:r>
        <w:t xml:space="preserve">   United Kingdom    </w:t>
      </w:r>
      <w:r>
        <w:t xml:space="preserve">   Southern    </w:t>
      </w:r>
      <w:r>
        <w:t xml:space="preserve">   South America    </w:t>
      </w:r>
      <w:r>
        <w:t xml:space="preserve">   South Africa    </w:t>
      </w:r>
      <w:r>
        <w:t xml:space="preserve">   Russia    </w:t>
      </w:r>
      <w:r>
        <w:t xml:space="preserve">   Asia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Contients, Oceans and Countries</dc:title>
  <dcterms:created xsi:type="dcterms:W3CDTF">2021-10-11T04:34:45Z</dcterms:created>
  <dcterms:modified xsi:type="dcterms:W3CDTF">2021-10-11T04:34:45Z</dcterms:modified>
</cp:coreProperties>
</file>