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Spermicide    </w:t>
      </w:r>
      <w:r>
        <w:t xml:space="preserve">   ProgestogenOnlyPill    </w:t>
      </w:r>
      <w:r>
        <w:t xml:space="preserve">   Fertility Awareness    </w:t>
      </w:r>
      <w:r>
        <w:t xml:space="preserve">   Withdrawal    </w:t>
      </w:r>
      <w:r>
        <w:t xml:space="preserve">   Female Condom    </w:t>
      </w:r>
      <w:r>
        <w:t xml:space="preserve">   IntraUterineDevice    </w:t>
      </w:r>
      <w:r>
        <w:t xml:space="preserve">   Rod    </w:t>
      </w:r>
      <w:r>
        <w:t xml:space="preserve">   Vasectomy    </w:t>
      </w:r>
      <w:r>
        <w:t xml:space="preserve">   EmergencyContraception    </w:t>
      </w:r>
      <w:r>
        <w:t xml:space="preserve">   Diaphragm    </w:t>
      </w:r>
      <w:r>
        <w:t xml:space="preserve">   DepoProvera    </w:t>
      </w:r>
      <w:r>
        <w:t xml:space="preserve">   Combined Pill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2021-10-11T04:36:04Z</dcterms:created>
  <dcterms:modified xsi:type="dcterms:W3CDTF">2021-10-11T04:36:04Z</dcterms:modified>
</cp:coreProperties>
</file>