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Coquelicot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souvenir    </w:t>
      </w:r>
      <w:r>
        <w:t xml:space="preserve">   liberté    </w:t>
      </w:r>
      <w:r>
        <w:t xml:space="preserve">   Canadiens    </w:t>
      </w:r>
      <w:r>
        <w:t xml:space="preserve">   novembre    </w:t>
      </w:r>
      <w:r>
        <w:t xml:space="preserve">   rouge    </w:t>
      </w:r>
      <w:r>
        <w:t xml:space="preserve">   Belgique    </w:t>
      </w:r>
      <w:r>
        <w:t xml:space="preserve">   France    </w:t>
      </w:r>
      <w:r>
        <w:t xml:space="preserve">   fleur    </w:t>
      </w:r>
      <w:r>
        <w:t xml:space="preserve">   symbole    </w:t>
      </w:r>
      <w:r>
        <w:t xml:space="preserve">   Coquelicot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Coquelicot</dc:title>
  <dcterms:created xsi:type="dcterms:W3CDTF">2021-10-11T04:38:55Z</dcterms:created>
  <dcterms:modified xsi:type="dcterms:W3CDTF">2021-10-11T04:38:55Z</dcterms:modified>
</cp:coreProperties>
</file>