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Correlation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coefficient    </w:t>
      </w:r>
      <w:r>
        <w:t xml:space="preserve">   strength    </w:t>
      </w:r>
      <w:r>
        <w:t xml:space="preserve">   decrease    </w:t>
      </w:r>
      <w:r>
        <w:t xml:space="preserve">   increase    </w:t>
      </w:r>
      <w:r>
        <w:t xml:space="preserve">   analysis    </w:t>
      </w:r>
      <w:r>
        <w:t xml:space="preserve">   graph    </w:t>
      </w:r>
      <w:r>
        <w:t xml:space="preserve">   variables    </w:t>
      </w:r>
      <w:r>
        <w:t xml:space="preserve">   curvilinear    </w:t>
      </w:r>
      <w:r>
        <w:t xml:space="preserve">   negative    </w:t>
      </w:r>
      <w:r>
        <w:t xml:space="preserve">   positive    </w:t>
      </w:r>
      <w:r>
        <w:t xml:space="preserve">   correlation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Correlation</dc:title>
  <dcterms:created xsi:type="dcterms:W3CDTF">2021-10-11T04:39:21Z</dcterms:created>
  <dcterms:modified xsi:type="dcterms:W3CDTF">2021-10-11T04:39:21Z</dcterms:modified>
</cp:coreProperties>
</file>