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Covert Sensitisation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Nicotine addiction    </w:t>
      </w:r>
      <w:r>
        <w:t xml:space="preserve">   McConaghy et al    </w:t>
      </w:r>
      <w:r>
        <w:t xml:space="preserve">   Consequences    </w:t>
      </w:r>
      <w:r>
        <w:t xml:space="preserve">   relief    </w:t>
      </w:r>
      <w:r>
        <w:t xml:space="preserve">   Unpleasant    </w:t>
      </w:r>
      <w:r>
        <w:t xml:space="preserve">   McMurran    </w:t>
      </w:r>
      <w:r>
        <w:t xml:space="preserve">   Classical Conditioning    </w:t>
      </w:r>
      <w:r>
        <w:t xml:space="preserve">   Stimulus    </w:t>
      </w:r>
      <w:r>
        <w:t xml:space="preserve">   Scenario    </w:t>
      </w:r>
      <w:r>
        <w:t xml:space="preserve">   In vitro    </w:t>
      </w:r>
      <w:r>
        <w:t xml:space="preserve">   Aversion Therapy    </w:t>
      </w:r>
      <w:r>
        <w:t xml:space="preserve">   Covert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Covert Sensitisation </dc:title>
  <dcterms:created xsi:type="dcterms:W3CDTF">2021-10-11T04:42:19Z</dcterms:created>
  <dcterms:modified xsi:type="dcterms:W3CDTF">2021-10-11T04:42:19Z</dcterms:modified>
</cp:coreProperties>
</file>