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loan you agree to pay back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 abailable up to a pre determined limit so long as regular payments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firm that collects sorts and sells information about an individual's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payment device issued by a financial company that allows you to buy now and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involving a consumer and a provider of credit that allows you to buy now and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credit reporting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Credit scores are sometimes called _________________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cost of credit expressed as a yearly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assume  equal financial responsibility for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ability to pay your debts as they come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reflects the information in your credit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event of non payment a creditor's legal right to  take the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interest rate used to figure the finance charge on your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fraud that is committed or attempted using another person's identifying information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loan that is often paid back in less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credit reporting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document that contains information about you and your payment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fee added to your balance when you do not pay off the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days you have to pay your bill before finance charges are added</w:t>
            </w:r>
          </w:p>
        </w:tc>
      </w:tr>
    </w:tbl>
    <w:p>
      <w:pPr>
        <w:pStyle w:val="WordBankLarge"/>
      </w:pPr>
      <w:r>
        <w:t xml:space="preserve">   identity theft    </w:t>
      </w:r>
      <w:r>
        <w:t xml:space="preserve">   FICO    </w:t>
      </w:r>
      <w:r>
        <w:t xml:space="preserve">   credit score    </w:t>
      </w:r>
      <w:r>
        <w:t xml:space="preserve">   cosigner    </w:t>
      </w:r>
      <w:r>
        <w:t xml:space="preserve">   credit report    </w:t>
      </w:r>
      <w:r>
        <w:t xml:space="preserve">   short term credit    </w:t>
      </w:r>
      <w:r>
        <w:t xml:space="preserve">   installment credit    </w:t>
      </w:r>
      <w:r>
        <w:t xml:space="preserve">   revolving credit    </w:t>
      </w:r>
      <w:r>
        <w:t xml:space="preserve">   grace period    </w:t>
      </w:r>
      <w:r>
        <w:t xml:space="preserve">   capacity    </w:t>
      </w:r>
      <w:r>
        <w:t xml:space="preserve">   credit reporting agency    </w:t>
      </w:r>
      <w:r>
        <w:t xml:space="preserve">   credit card    </w:t>
      </w:r>
      <w:r>
        <w:t xml:space="preserve">   equifax    </w:t>
      </w:r>
      <w:r>
        <w:t xml:space="preserve">   repossess    </w:t>
      </w:r>
      <w:r>
        <w:t xml:space="preserve">   finance charge    </w:t>
      </w:r>
      <w:r>
        <w:t xml:space="preserve">   annual percentage rate    </w:t>
      </w:r>
      <w:r>
        <w:t xml:space="preserve">   periodic rate    </w:t>
      </w:r>
      <w:r>
        <w:t xml:space="preserve">   experian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2021-10-11T04:47:02Z</dcterms:created>
  <dcterms:modified xsi:type="dcterms:W3CDTF">2021-10-11T04:47:02Z</dcterms:modified>
</cp:coreProperties>
</file>