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femme fatale    </w:t>
      </w:r>
      <w:r>
        <w:t xml:space="preserve">   motive    </w:t>
      </w:r>
      <w:r>
        <w:t xml:space="preserve">   alibi    </w:t>
      </w:r>
      <w:r>
        <w:t xml:space="preserve">   suspects    </w:t>
      </w:r>
      <w:r>
        <w:t xml:space="preserve">   suspense    </w:t>
      </w:r>
      <w:r>
        <w:t xml:space="preserve">   murder weapon    </w:t>
      </w:r>
      <w:r>
        <w:t xml:space="preserve">   crime    </w:t>
      </w:r>
      <w:r>
        <w:t xml:space="preserve">   red herring    </w:t>
      </w:r>
      <w:r>
        <w:t xml:space="preserve">   victim    </w:t>
      </w:r>
      <w:r>
        <w:t xml:space="preserve">   evidence    </w:t>
      </w:r>
      <w:r>
        <w:t xml:space="preserve">   detective    </w:t>
      </w:r>
      <w:r>
        <w:t xml:space="preserve">  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Fiction</dc:title>
  <dcterms:created xsi:type="dcterms:W3CDTF">2021-10-11T04:47:39Z</dcterms:created>
  <dcterms:modified xsi:type="dcterms:W3CDTF">2021-10-11T04:47:39Z</dcterms:modified>
</cp:coreProperties>
</file>