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fraud    </w:t>
      </w:r>
      <w:r>
        <w:t xml:space="preserve">   barristers    </w:t>
      </w:r>
      <w:r>
        <w:t xml:space="preserve">   robbery    </w:t>
      </w:r>
      <w:r>
        <w:t xml:space="preserve">   assault    </w:t>
      </w:r>
      <w:r>
        <w:t xml:space="preserve">   jury    </w:t>
      </w:r>
      <w:r>
        <w:t xml:space="preserve">   police    </w:t>
      </w:r>
      <w:r>
        <w:t xml:space="preserve">   serious    </w:t>
      </w:r>
      <w:r>
        <w:t xml:space="preserve">   court    </w:t>
      </w:r>
      <w:r>
        <w:t xml:space="preserve">   judge    </w:t>
      </w:r>
      <w:r>
        <w:t xml:space="preserve">   defence    </w:t>
      </w:r>
      <w:r>
        <w:t xml:space="preserve">   murder    </w:t>
      </w:r>
      <w:r>
        <w:t xml:space="preserve">   criminal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2021-10-11T04:47:44Z</dcterms:created>
  <dcterms:modified xsi:type="dcterms:W3CDTF">2021-10-11T04:47:44Z</dcterms:modified>
</cp:coreProperties>
</file>