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Boston    </w:t>
      </w:r>
      <w:r>
        <w:t xml:space="preserve">   cartelesimpresos    </w:t>
      </w:r>
      <w:r>
        <w:t xml:space="preserve">   cromolitografía    </w:t>
      </w:r>
      <w:r>
        <w:t xml:space="preserve">   editorial    </w:t>
      </w:r>
      <w:r>
        <w:t xml:space="preserve">   fotografía    </w:t>
      </w:r>
      <w:r>
        <w:t xml:space="preserve">   HarperandBrothers    </w:t>
      </w:r>
      <w:r>
        <w:t xml:space="preserve">   imprenta    </w:t>
      </w:r>
      <w:r>
        <w:t xml:space="preserve">   JosephNiepse    </w:t>
      </w:r>
      <w:r>
        <w:t xml:space="preserve">   litografía    </w:t>
      </w:r>
      <w:r>
        <w:t xml:space="preserve">   publicidad    </w:t>
      </w:r>
      <w:r>
        <w:t xml:space="preserve">   VolneyPalmer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2021-10-11T04:57:42Z</dcterms:created>
  <dcterms:modified xsi:type="dcterms:W3CDTF">2021-10-11T04:57:42Z</dcterms:modified>
</cp:coreProperties>
</file>