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scienze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quinto -e ultimo- stadio della replicazione di un virus, durante il quale si formano gemme della membrana plasmatica che portano all’esterno i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Consentono ai batteri di compiere movimenti attivi in ambienti liquidi o semiliquidi.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Quelle alghe tipiche dei mari più freddi, che possiedono pigmenti come le xantofille e i caroteni, i quali conferiscono la tipica colorazione scura.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corpo di un fungo, che è caratterizzato da una massa di filamenti.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Ciascun singolo filamento che compone il micelio, ossia il corpo del fungo, e che si allunga partire dall’estremità.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Contengono un pigmento verde-azzurro, la ficocianina, compiono la fotosintesi come le piante e sono considerati i primi organismi ad aver liberato ossigeno nell’atmosfera primordiale.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Quei funghi che producono spore dette zigospore.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 quarto stadio della replicazione di un virus, durante il quale i componenti virali vengono assemblati per formare nuovi virus.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Un’associazione mutualistica tra un fungo e un cianobatterio o un’alga verde.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Quei funghi detti “a sacco” per la forma della loro struttura, detta asco, al cui interno vengono prodotte per meiosi le ascospore.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Sono le alghe più simili alle piante terrestri, infatti sono caratterizzate dalla presenza di pigmenti come la clorofilla a e b, e accumulano le sostanze di riserva sotto forma di amido.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Strutture tubulari rigide utilizzate per trasferire tratti di DNA da un batterio all’altro.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Porzione del citoplasma e copia del cromosoma che, qualora un batterio si trovi in condizioni ambientali sfavorevoli, si disidrata e viene racchiusa all’interno di un rivestimento protettivo duro.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Struttura molto semplice, senza vasi, senza organi o tessuti specializzati, tipica delle alghe pluricellulari.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secondo stadio della replicazione di un virus, durante il quale la particella virale penetra nella cellula ospite e si libera del capside.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Brevi fibre simili a setole che permettono ai batteri di aderire alle superfici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terzo stadio della replicazione di un virus, durante il quale vengono sintetizzate le proteine virali e prodotti filamenti di DNA virale.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Quei virus che infettano i batteri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Quelle alghe di colorazione rossa che sono prevalentemente confinate negli habitat marini e contribuiscono alla formazione delle barriere coralline.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Quei funghi che stabiliscono relazioni mutualistiche con le radici di gran parte delle piante.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Parte interna di un virus contenente acido nucleico.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virus purificato e fatto cristallizzare che viene conservato come una sostanza chimica, privo di attività metabolica.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Quella sostanza che contengono le pareti cellulari dei funghi (la cellulosa per le piante).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 primo stadio della replicazione di un virus, durante il quale il virus si lega alla membrana plasmatica della cellula ospite.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Quei virus che compaiono improvvisamente o quelli i cui effetti sono ancora sconosciuti alla scienza medica.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Quei funghi con una struttura detta basidio, al cui interno vengono prodotte per meiosi le basidiospore.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Parte esterna del virus composta da proteine. </w:t>
            </w:r>
          </w:p>
        </w:tc>
      </w:tr>
    </w:tbl>
    <w:p>
      <w:pPr>
        <w:pStyle w:val="WordBankLarge"/>
      </w:pPr>
      <w:r>
        <w:t xml:space="preserve">   Aggancio     </w:t>
      </w:r>
      <w:r>
        <w:t xml:space="preserve">   Batteriofagi     </w:t>
      </w:r>
      <w:r>
        <w:t xml:space="preserve">   Zigomiceti     </w:t>
      </w:r>
      <w:r>
        <w:t xml:space="preserve">   Penetrazione     </w:t>
      </w:r>
      <w:r>
        <w:t xml:space="preserve">   Micorrizici     </w:t>
      </w:r>
      <w:r>
        <w:t xml:space="preserve">   Lichene     </w:t>
      </w:r>
      <w:r>
        <w:t xml:space="preserve">   Maturazione     </w:t>
      </w:r>
      <w:r>
        <w:t xml:space="preserve">   Biosintesi     </w:t>
      </w:r>
      <w:r>
        <w:t xml:space="preserve">   Rilascio    </w:t>
      </w:r>
      <w:r>
        <w:t xml:space="preserve">   Capside     </w:t>
      </w:r>
      <w:r>
        <w:t xml:space="preserve">   Core    </w:t>
      </w:r>
      <w:r>
        <w:t xml:space="preserve">   Virione     </w:t>
      </w:r>
      <w:r>
        <w:t xml:space="preserve">   Ascomiceti     </w:t>
      </w:r>
      <w:r>
        <w:t xml:space="preserve">   Basidiomiceti     </w:t>
      </w:r>
      <w:r>
        <w:t xml:space="preserve">   Tallo    </w:t>
      </w:r>
      <w:r>
        <w:t xml:space="preserve">   Alghe rosse    </w:t>
      </w:r>
      <w:r>
        <w:t xml:space="preserve">   Alghe verdi     </w:t>
      </w:r>
      <w:r>
        <w:t xml:space="preserve">   Alghe brune     </w:t>
      </w:r>
      <w:r>
        <w:t xml:space="preserve">   Virus emergenti    </w:t>
      </w:r>
      <w:r>
        <w:t xml:space="preserve">   Micelio     </w:t>
      </w:r>
      <w:r>
        <w:t xml:space="preserve">   Ifa    </w:t>
      </w:r>
      <w:r>
        <w:t xml:space="preserve">   Chitina    </w:t>
      </w:r>
      <w:r>
        <w:t xml:space="preserve">   Cianobatteri     </w:t>
      </w:r>
      <w:r>
        <w:t xml:space="preserve">   Fimbrie    </w:t>
      </w:r>
      <w:r>
        <w:t xml:space="preserve">   Pili sessuali     </w:t>
      </w:r>
      <w:r>
        <w:t xml:space="preserve">   Flagelli     </w:t>
      </w:r>
      <w:r>
        <w:t xml:space="preserve">   Endospora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scienze </dc:title>
  <dcterms:created xsi:type="dcterms:W3CDTF">2021-10-11T05:00:11Z</dcterms:created>
  <dcterms:modified xsi:type="dcterms:W3CDTF">2021-10-11T05:00:11Z</dcterms:modified>
</cp:coreProperties>
</file>