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Varadero    </w:t>
      </w:r>
      <w:r>
        <w:t xml:space="preserve">   Castro Era    </w:t>
      </w:r>
      <w:r>
        <w:t xml:space="preserve">   Nitza Villapol    </w:t>
      </w:r>
      <w:r>
        <w:t xml:space="preserve">   Cuban Gar    </w:t>
      </w:r>
      <w:r>
        <w:t xml:space="preserve">   Tamales    </w:t>
      </w:r>
      <w:r>
        <w:t xml:space="preserve">   Chicharrones    </w:t>
      </w:r>
      <w:r>
        <w:t xml:space="preserve">   Roman Catholic Church    </w:t>
      </w:r>
      <w:r>
        <w:t xml:space="preserve">   Baracao    </w:t>
      </w:r>
      <w:r>
        <w:t xml:space="preserve">   Havana    </w:t>
      </w:r>
      <w:r>
        <w:t xml:space="preserve">   Cuba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</dc:title>
  <dcterms:created xsi:type="dcterms:W3CDTF">2021-10-11T05:01:18Z</dcterms:created>
  <dcterms:modified xsi:type="dcterms:W3CDTF">2021-10-11T05:01:18Z</dcterms:modified>
</cp:coreProperties>
</file>