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Culinary Recipe Conversion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two    </w:t>
      </w:r>
      <w:r>
        <w:t xml:space="preserve">   sixteen    </w:t>
      </w:r>
      <w:r>
        <w:t xml:space="preserve">   quarts    </w:t>
      </w:r>
      <w:r>
        <w:t xml:space="preserve">   pints    </w:t>
      </w:r>
      <w:r>
        <w:t xml:space="preserve">   one    </w:t>
      </w:r>
      <w:r>
        <w:t xml:space="preserve">   half    </w:t>
      </w:r>
      <w:r>
        <w:t xml:space="preserve">   gallon    </w:t>
      </w:r>
      <w:r>
        <w:t xml:space="preserve">   four    </w:t>
      </w:r>
      <w:r>
        <w:t xml:space="preserve">   eight     </w:t>
      </w:r>
      <w:r>
        <w:t xml:space="preserve">   cups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Recipe Conversion Table</dc:title>
  <dcterms:created xsi:type="dcterms:W3CDTF">2021-10-11T05:00:40Z</dcterms:created>
  <dcterms:modified xsi:type="dcterms:W3CDTF">2021-10-11T05:00:40Z</dcterms:modified>
</cp:coreProperties>
</file>