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in the 1990s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 that and a bag of chips    </w:t>
      </w:r>
      <w:r>
        <w:t xml:space="preserve">   Boy bands    </w:t>
      </w:r>
      <w:r>
        <w:t xml:space="preserve">   Culture    </w:t>
      </w:r>
      <w:r>
        <w:t xml:space="preserve">   Generation X    </w:t>
      </w:r>
      <w:r>
        <w:t xml:space="preserve">   My bad    </w:t>
      </w:r>
      <w:r>
        <w:t xml:space="preserve">   Oh snap    </w:t>
      </w:r>
      <w:r>
        <w:t xml:space="preserve">   OMG    </w:t>
      </w:r>
      <w:r>
        <w:t xml:space="preserve">   Rainbow revolution    </w:t>
      </w:r>
      <w:r>
        <w:t xml:space="preserve">   Talk to the hand    </w:t>
      </w:r>
      <w:r>
        <w:t xml:space="preserve">   Totally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in the 1990s</dc:title>
  <dcterms:created xsi:type="dcterms:W3CDTF">2021-10-11T05:02:39Z</dcterms:created>
  <dcterms:modified xsi:type="dcterms:W3CDTF">2021-10-11T05:02:39Z</dcterms:modified>
</cp:coreProperties>
</file>