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Cyber-Security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cybercriminal    </w:t>
      </w:r>
      <w:r>
        <w:t xml:space="preserve">   email    </w:t>
      </w:r>
      <w:r>
        <w:t xml:space="preserve">   fraud    </w:t>
      </w:r>
      <w:r>
        <w:t xml:space="preserve">   idenity theft    </w:t>
      </w:r>
      <w:r>
        <w:t xml:space="preserve">   internet    </w:t>
      </w:r>
      <w:r>
        <w:t xml:space="preserve">   online shopping    </w:t>
      </w:r>
      <w:r>
        <w:t xml:space="preserve">   pharming    </w:t>
      </w:r>
      <w:r>
        <w:t xml:space="preserve">   phishing    </w:t>
      </w:r>
      <w:r>
        <w:t xml:space="preserve">   safety    </w:t>
      </w:r>
      <w:r>
        <w:t xml:space="preserve">   Social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Cyber-Security</dc:title>
  <dcterms:created xsi:type="dcterms:W3CDTF">2021-10-11T05:04:38Z</dcterms:created>
  <dcterms:modified xsi:type="dcterms:W3CDTF">2021-10-11T05:04:38Z</dcterms:modified>
</cp:coreProperties>
</file>