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 201: Dementia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SOCIAL MODEL    </w:t>
      </w:r>
      <w:r>
        <w:t xml:space="preserve">   MEDICAL MODEL    </w:t>
      </w:r>
      <w:r>
        <w:t xml:space="preserve">   SYMPTOMS    </w:t>
      </w:r>
      <w:r>
        <w:t xml:space="preserve">   SIGNS    </w:t>
      </w:r>
      <w:r>
        <w:t xml:space="preserve">   COMMON CAUSES    </w:t>
      </w:r>
      <w:r>
        <w:t xml:space="preserve">   BRAIN    </w:t>
      </w:r>
      <w:r>
        <w:t xml:space="preserve">   ALZHEIMERS    </w:t>
      </w:r>
      <w:r>
        <w:t xml:space="preserve">   LEWY BODIES    </w:t>
      </w:r>
      <w:r>
        <w:t xml:space="preserve">   VASCULAR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 201: Dementia awareness</dc:title>
  <dcterms:created xsi:type="dcterms:W3CDTF">2021-10-11T05:17:49Z</dcterms:created>
  <dcterms:modified xsi:type="dcterms:W3CDTF">2021-10-11T05:17:49Z</dcterms:modified>
</cp:coreProperties>
</file>