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DMU Shenzhen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WORKUNITS    </w:t>
      </w:r>
      <w:r>
        <w:t xml:space="preserve">   PENSIONS    </w:t>
      </w:r>
      <w:r>
        <w:t xml:space="preserve">   CONTRACTUAL    </w:t>
      </w:r>
      <w:r>
        <w:t xml:space="preserve">   INCENTIVES    </w:t>
      </w:r>
      <w:r>
        <w:t xml:space="preserve">   EFFICIENCY    </w:t>
      </w:r>
      <w:r>
        <w:t xml:space="preserve">   TESTTUBE    </w:t>
      </w:r>
      <w:r>
        <w:t xml:space="preserve">   OVERSEAS    </w:t>
      </w:r>
      <w:r>
        <w:t xml:space="preserve">   DENGXIAOPING    </w:t>
      </w:r>
      <w:r>
        <w:t xml:space="preserve">   TRUTH    </w:t>
      </w:r>
      <w:r>
        <w:t xml:space="preserve">   FISHERMAN    </w:t>
      </w:r>
      <w:r>
        <w:t xml:space="preserve">   SHEKOU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DMU Shenzhen Museum</dc:title>
  <dcterms:created xsi:type="dcterms:W3CDTF">2021-10-11T05:34:02Z</dcterms:created>
  <dcterms:modified xsi:type="dcterms:W3CDTF">2021-10-11T05:34:02Z</dcterms:modified>
</cp:coreProperties>
</file>