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Mutation    </w:t>
      </w:r>
      <w:r>
        <w:t xml:space="preserve">   Organelle    </w:t>
      </w:r>
      <w:r>
        <w:t xml:space="preserve">   Cell    </w:t>
      </w:r>
      <w:r>
        <w:t xml:space="preserve">   Phenotype    </w:t>
      </w:r>
      <w:r>
        <w:t xml:space="preserve">   Genotype    </w:t>
      </w:r>
      <w:r>
        <w:t xml:space="preserve">   Unique    </w:t>
      </w:r>
      <w:r>
        <w:t xml:space="preserve">   Genes    </w:t>
      </w:r>
      <w:r>
        <w:t xml:space="preserve">   Inheritance    </w:t>
      </w:r>
      <w:r>
        <w:t xml:space="preserve">   Traits    </w:t>
      </w:r>
      <w:r>
        <w:t xml:space="preserve">   Instructions    </w:t>
      </w:r>
      <w:r>
        <w:t xml:space="preserve">   Blueprint    </w:t>
      </w:r>
      <w:r>
        <w:t xml:space="preserve">   Deoxyribonucleic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2021-10-11T05:34:30Z</dcterms:created>
  <dcterms:modified xsi:type="dcterms:W3CDTF">2021-10-11T05:34:30Z</dcterms:modified>
</cp:coreProperties>
</file>