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 de la acción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comer    </w:t>
      </w:r>
      <w:r>
        <w:t xml:space="preserve">   agradecido    </w:t>
      </w:r>
      <w:r>
        <w:t xml:space="preserve">   maíz    </w:t>
      </w:r>
      <w:r>
        <w:t xml:space="preserve">   postres    </w:t>
      </w:r>
      <w:r>
        <w:t xml:space="preserve">   gracias    </w:t>
      </w:r>
      <w:r>
        <w:t xml:space="preserve">   otoño    </w:t>
      </w:r>
      <w:r>
        <w:t xml:space="preserve">   noviembre    </w:t>
      </w:r>
      <w:r>
        <w:t xml:space="preserve">   peregrinos    </w:t>
      </w:r>
      <w:r>
        <w:t xml:space="preserve">   pavo    </w:t>
      </w:r>
      <w:r>
        <w:t xml:space="preserve">   comida    </w:t>
      </w:r>
      <w:r>
        <w:t xml:space="preserve">   familia    </w:t>
      </w:r>
      <w:r>
        <w:t xml:space="preserve">   calabaza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la acción de gracias</dc:title>
  <dcterms:created xsi:type="dcterms:W3CDTF">2021-10-11T05:23:57Z</dcterms:created>
  <dcterms:modified xsi:type="dcterms:W3CDTF">2021-10-11T05:23:57Z</dcterms:modified>
</cp:coreProperties>
</file>