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mouse    </w:t>
      </w:r>
      <w:r>
        <w:t xml:space="preserve">   ricotta    </w:t>
      </w:r>
      <w:r>
        <w:t xml:space="preserve">   cottage cheese    </w:t>
      </w:r>
      <w:r>
        <w:t xml:space="preserve">   sherbet    </w:t>
      </w:r>
      <w:r>
        <w:t xml:space="preserve">   acidophilus milk    </w:t>
      </w:r>
      <w:r>
        <w:t xml:space="preserve">   kefir    </w:t>
      </w:r>
      <w:r>
        <w:t xml:space="preserve">   buttermilk    </w:t>
      </w:r>
      <w:r>
        <w:t xml:space="preserve">   whole milk    </w:t>
      </w:r>
      <w:r>
        <w:t xml:space="preserve">   yogurt    </w:t>
      </w:r>
      <w:r>
        <w:t xml:space="preserve">   whey    </w:t>
      </w:r>
      <w:r>
        <w:t xml:space="preserve">   tempering    </w:t>
      </w:r>
      <w:r>
        <w:t xml:space="preserve">   scorching    </w:t>
      </w:r>
      <w:r>
        <w:t xml:space="preserve">   scalded milk    </w:t>
      </w:r>
      <w:r>
        <w:t xml:space="preserve">   ripened cheese    </w:t>
      </w:r>
      <w:r>
        <w:t xml:space="preserve">   rawmilk    </w:t>
      </w:r>
      <w:r>
        <w:t xml:space="preserve">   pasteurized    </w:t>
      </w:r>
      <w:r>
        <w:t xml:space="preserve">   nonfat milk solids    </w:t>
      </w:r>
      <w:r>
        <w:t xml:space="preserve">   homogenized    </w:t>
      </w:r>
      <w:r>
        <w:t xml:space="preserve">   freshcheese    </w:t>
      </w:r>
      <w:r>
        <w:t xml:space="preserve">   foam    </w:t>
      </w:r>
      <w:r>
        <w:t xml:space="preserve">   curds    </w:t>
      </w:r>
      <w:r>
        <w:t xml:space="preserve">   curdling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</dc:title>
  <dcterms:created xsi:type="dcterms:W3CDTF">2021-10-12T14:09:17Z</dcterms:created>
  <dcterms:modified xsi:type="dcterms:W3CDTF">2021-10-12T14:09:17Z</dcterms:modified>
</cp:coreProperties>
</file>