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whirls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She's got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No.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Derivation of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Allegroeg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Syringa vulgaris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 of Matthew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It's not Barbie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Great with corn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Maggie's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liutle bit of Paul Daniels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Lots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road leads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Rudolph the great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North Shepherd's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1928 musical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a sad heavenly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neec to be fast on your feet for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leisurely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psychological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Jitterbug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Theatre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boats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one's a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I've got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Riverside locality in Birkenhead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or resembling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favourite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She stays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Windy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Blame Harry for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Mothers'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Holiday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Nice tune</w:t>
            </w:r>
          </w:p>
        </w:tc>
      </w:tr>
    </w:tbl>
    <w:p>
      <w:pPr>
        <w:pStyle w:val="WordBankLarge"/>
      </w:pPr>
      <w:r>
        <w:t xml:space="preserve">   Cameron    </w:t>
      </w:r>
      <w:r>
        <w:t xml:space="preserve">   Shiraz    </w:t>
      </w:r>
      <w:r>
        <w:t xml:space="preserve">   Adele    </w:t>
      </w:r>
      <w:r>
        <w:t xml:space="preserve">   Rumba    </w:t>
      </w:r>
      <w:r>
        <w:t xml:space="preserve">   Quickstep    </w:t>
      </w:r>
      <w:r>
        <w:t xml:space="preserve">   Saunter    </w:t>
      </w:r>
      <w:r>
        <w:t xml:space="preserve">   Marina    </w:t>
      </w:r>
      <w:r>
        <w:t xml:space="preserve">   Sindy    </w:t>
      </w:r>
      <w:r>
        <w:t xml:space="preserve">   Chicago    </w:t>
      </w:r>
      <w:r>
        <w:t xml:space="preserve">   Swing    </w:t>
      </w:r>
      <w:r>
        <w:t xml:space="preserve">   Gin    </w:t>
      </w:r>
      <w:r>
        <w:t xml:space="preserve">   Emmerdale    </w:t>
      </w:r>
      <w:r>
        <w:t xml:space="preserve">   Variety    </w:t>
      </w:r>
      <w:r>
        <w:t xml:space="preserve">   Caribbean    </w:t>
      </w:r>
      <w:r>
        <w:t xml:space="preserve">   Queen    </w:t>
      </w:r>
      <w:r>
        <w:t xml:space="preserve">   Magic    </w:t>
      </w:r>
      <w:r>
        <w:t xml:space="preserve">   Melody    </w:t>
      </w:r>
      <w:r>
        <w:t xml:space="preserve">   Balmoral    </w:t>
      </w:r>
      <w:r>
        <w:t xml:space="preserve">   Blues    </w:t>
      </w:r>
      <w:r>
        <w:t xml:space="preserve">   Wiganpier    </w:t>
      </w:r>
      <w:r>
        <w:t xml:space="preserve">   Viennese    </w:t>
      </w:r>
      <w:r>
        <w:t xml:space="preserve">   Foxtrot    </w:t>
      </w:r>
      <w:r>
        <w:t xml:space="preserve">   Monkey    </w:t>
      </w:r>
      <w:r>
        <w:t xml:space="preserve">   Alpine    </w:t>
      </w:r>
      <w:r>
        <w:t xml:space="preserve">   Lilac    </w:t>
      </w:r>
      <w:r>
        <w:t xml:space="preserve">   Broadway    </w:t>
      </w:r>
      <w:r>
        <w:t xml:space="preserve">   Argentine    </w:t>
      </w:r>
      <w:r>
        <w:t xml:space="preserve">   Georgella    </w:t>
      </w:r>
      <w:r>
        <w:t xml:space="preserve">   Beguine    </w:t>
      </w:r>
      <w:r>
        <w:t xml:space="preserve">   Sallyanne    </w:t>
      </w:r>
      <w:r>
        <w:t xml:space="preserve">   Blue    </w:t>
      </w:r>
      <w:r>
        <w:t xml:space="preserve">   Valentino    </w:t>
      </w:r>
      <w:r>
        <w:t xml:space="preserve">   Woodside    </w:t>
      </w:r>
      <w:r>
        <w:t xml:space="preserve">   Tina    </w:t>
      </w:r>
      <w:r>
        <w:t xml:space="preserve">   Salsa    </w:t>
      </w:r>
      <w:r>
        <w:t xml:space="preserve">   Katherine    </w:t>
      </w:r>
      <w:r>
        <w:t xml:space="preserve">   Madison    </w:t>
      </w:r>
      <w:r>
        <w:t xml:space="preserve">   Mambo    </w:t>
      </w:r>
      <w:r>
        <w:t xml:space="preserve">   One    </w:t>
      </w:r>
      <w:r>
        <w:t xml:space="preserve">   Jive    </w:t>
      </w:r>
      <w:r>
        <w:t xml:space="preserve">   Whitecity    </w:t>
      </w:r>
      <w:r>
        <w:t xml:space="preserve">   Rosalie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2021-10-11T05:09:19Z</dcterms:created>
  <dcterms:modified xsi:type="dcterms:W3CDTF">2021-10-11T05:09:19Z</dcterms:modified>
</cp:coreProperties>
</file>