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Dance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chasing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crossed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turning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melt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turning aside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running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disengage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moving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cutting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step of the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darting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jumping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in 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light and lively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stretched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beating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underover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lifted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withdraw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like a see saw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shouldering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 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assemble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bottom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circle of the leg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beaten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wide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throwing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 unfold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extend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bounciness</w:t>
            </w:r>
          </w:p>
        </w:tc>
      </w:tr>
    </w:tbl>
    <w:p>
      <w:pPr>
        <w:pStyle w:val="WordBankLarge"/>
      </w:pPr>
      <w:r>
        <w:t xml:space="preserve">   adage    </w:t>
      </w:r>
      <w:r>
        <w:t xml:space="preserve">   allegro    </w:t>
      </w:r>
      <w:r>
        <w:t xml:space="preserve">   allonge    </w:t>
      </w:r>
      <w:r>
        <w:t xml:space="preserve">   assemble    </w:t>
      </w:r>
      <w:r>
        <w:t xml:space="preserve">   enavant    </w:t>
      </w:r>
      <w:r>
        <w:t xml:space="preserve">   rocking step    </w:t>
      </w:r>
      <w:r>
        <w:t xml:space="preserve">   balancoire    </w:t>
      </w:r>
      <w:r>
        <w:t xml:space="preserve">   ballon    </w:t>
      </w:r>
      <w:r>
        <w:t xml:space="preserve">   battu    </w:t>
      </w:r>
      <w:r>
        <w:t xml:space="preserve">   battement    </w:t>
      </w:r>
      <w:r>
        <w:t xml:space="preserve">   cabriole    </w:t>
      </w:r>
      <w:r>
        <w:t xml:space="preserve">   cambre    </w:t>
      </w:r>
      <w:r>
        <w:t xml:space="preserve">   chaines    </w:t>
      </w:r>
      <w:r>
        <w:t xml:space="preserve">   changement    </w:t>
      </w:r>
      <w:r>
        <w:t xml:space="preserve">   chasse    </w:t>
      </w:r>
      <w:r>
        <w:t xml:space="preserve">   couru    </w:t>
      </w:r>
      <w:r>
        <w:t xml:space="preserve">   coupe    </w:t>
      </w:r>
      <w:r>
        <w:t xml:space="preserve">   croise    </w:t>
      </w:r>
      <w:r>
        <w:t xml:space="preserve">   derriere    </w:t>
      </w:r>
      <w:r>
        <w:t xml:space="preserve">   devant    </w:t>
      </w:r>
      <w:r>
        <w:t xml:space="preserve">   developpe    </w:t>
      </w:r>
      <w:r>
        <w:t xml:space="preserve">   detourne    </w:t>
      </w:r>
      <w:r>
        <w:t xml:space="preserve">   degege    </w:t>
      </w:r>
      <w:r>
        <w:t xml:space="preserve">   ecarte    </w:t>
      </w:r>
      <w:r>
        <w:t xml:space="preserve">   echappe    </w:t>
      </w:r>
      <w:r>
        <w:t xml:space="preserve">   efface    </w:t>
      </w:r>
      <w:r>
        <w:t xml:space="preserve">   elance    </w:t>
      </w:r>
      <w:r>
        <w:t xml:space="preserve">   epaulement    </w:t>
      </w:r>
      <w:r>
        <w:t xml:space="preserve">   fondu    </w:t>
      </w:r>
      <w:r>
        <w:t xml:space="preserve">   glissadeto    </w:t>
      </w:r>
      <w:r>
        <w:t xml:space="preserve">   grande    </w:t>
      </w:r>
      <w:r>
        <w:t xml:space="preserve">   jete    </w:t>
      </w:r>
      <w:r>
        <w:t xml:space="preserve">   fouette    </w:t>
      </w:r>
      <w:r>
        <w:t xml:space="preserve">   ouvert    </w:t>
      </w:r>
      <w:r>
        <w:t xml:space="preserve">   plie    </w:t>
      </w:r>
      <w:r>
        <w:t xml:space="preserve">   pirouette    </w:t>
      </w:r>
      <w:r>
        <w:t xml:space="preserve">   pasdecheval    </w:t>
      </w:r>
      <w:r>
        <w:t xml:space="preserve">   releve    </w:t>
      </w:r>
      <w:r>
        <w:t xml:space="preserve">   retire    </w:t>
      </w:r>
      <w:r>
        <w:t xml:space="preserve">   saute    </w:t>
      </w:r>
      <w:r>
        <w:t xml:space="preserve">   soussus    </w:t>
      </w:r>
      <w:r>
        <w:t xml:space="preserve">   tendu    </w:t>
      </w:r>
      <w:r>
        <w:t xml:space="preserve">   tombe    </w:t>
      </w:r>
      <w:r>
        <w:t xml:space="preserve">   tombe    </w:t>
      </w:r>
      <w:r>
        <w:t xml:space="preserve">   entournat    </w:t>
      </w:r>
      <w:r>
        <w:t xml:space="preserve">   ronddejams    </w:t>
      </w:r>
      <w:r>
        <w:t xml:space="preserve">   aterre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Vocabulary </dc:title>
  <dcterms:created xsi:type="dcterms:W3CDTF">2021-10-11T05:09:53Z</dcterms:created>
  <dcterms:modified xsi:type="dcterms:W3CDTF">2021-10-11T05:09:53Z</dcterms:modified>
</cp:coreProperties>
</file>