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Daniel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pray    </w:t>
      </w:r>
      <w:r>
        <w:t xml:space="preserve">   furnace    </w:t>
      </w:r>
      <w:r>
        <w:t xml:space="preserve">   Lion    </w:t>
      </w:r>
      <w:r>
        <w:t xml:space="preserve">   Daniel    </w:t>
      </w:r>
      <w:r>
        <w:t xml:space="preserve">   Babylon    </w:t>
      </w:r>
      <w:r>
        <w:t xml:space="preserve">   Abednego    </w:t>
      </w:r>
      <w:r>
        <w:t xml:space="preserve">   Meshach    </w:t>
      </w:r>
      <w:r>
        <w:t xml:space="preserve">   Shadrach    </w:t>
      </w:r>
      <w:r>
        <w:t xml:space="preserve">   Nebuchadnezzar    </w:t>
      </w:r>
      <w:r>
        <w:t xml:space="preserve">   Belteshazzar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</dc:title>
  <dcterms:created xsi:type="dcterms:W3CDTF">2021-10-11T05:10:23Z</dcterms:created>
  <dcterms:modified xsi:type="dcterms:W3CDTF">2021-10-11T05:10:23Z</dcterms:modified>
</cp:coreProperties>
</file>