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pie chart    </w:t>
      </w:r>
      <w:r>
        <w:t xml:space="preserve">   pictograph    </w:t>
      </w:r>
      <w:r>
        <w:t xml:space="preserve">   tally chart    </w:t>
      </w:r>
      <w:r>
        <w:t xml:space="preserve">   frequency chart    </w:t>
      </w:r>
      <w:r>
        <w:t xml:space="preserve">   axis    </w:t>
      </w:r>
      <w:r>
        <w:t xml:space="preserve">   line graph    </w:t>
      </w:r>
      <w:r>
        <w:t xml:space="preserve">   range    </w:t>
      </w:r>
      <w:r>
        <w:t xml:space="preserve">   minimum    </w:t>
      </w:r>
      <w:r>
        <w:t xml:space="preserve">   maximum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average    </w:t>
      </w:r>
      <w:r>
        <w:t xml:space="preserve">   bar graph    </w:t>
      </w:r>
      <w:r>
        <w:t xml:space="preserve">   line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Vocabulary</dc:title>
  <dcterms:created xsi:type="dcterms:W3CDTF">2021-10-11T05:11:19Z</dcterms:created>
  <dcterms:modified xsi:type="dcterms:W3CDTF">2021-10-11T05:11:19Z</dcterms:modified>
</cp:coreProperties>
</file>