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secondary    </w:t>
      </w:r>
      <w:r>
        <w:t xml:space="preserve">   primary    </w:t>
      </w:r>
      <w:r>
        <w:t xml:space="preserve">   multivariate    </w:t>
      </w:r>
      <w:r>
        <w:t xml:space="preserve">   bivariate    </w:t>
      </w:r>
      <w:r>
        <w:t xml:space="preserve">   ordinal    </w:t>
      </w:r>
      <w:r>
        <w:t xml:space="preserve">   data    </w:t>
      </w:r>
      <w:r>
        <w:t xml:space="preserve">   discrete    </w:t>
      </w:r>
      <w:r>
        <w:t xml:space="preserve">   continuous    </w:t>
      </w:r>
      <w:r>
        <w:t xml:space="preserve">   qualitative    </w:t>
      </w:r>
      <w:r>
        <w:t xml:space="preserve">   quantitative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words</dc:title>
  <dcterms:created xsi:type="dcterms:W3CDTF">2021-10-11T05:12:26Z</dcterms:created>
  <dcterms:modified xsi:type="dcterms:W3CDTF">2021-10-11T05:12:26Z</dcterms:modified>
</cp:coreProperties>
</file>