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La Salle College Y10 Relationships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Conflict Resolution    </w:t>
      </w:r>
      <w:r>
        <w:t xml:space="preserve">   Negotiating    </w:t>
      </w:r>
      <w:r>
        <w:t xml:space="preserve">   Problem Solving    </w:t>
      </w:r>
      <w:r>
        <w:t xml:space="preserve">   Being Inclusive    </w:t>
      </w:r>
      <w:r>
        <w:t xml:space="preserve">   Encouraging others    </w:t>
      </w:r>
      <w:r>
        <w:t xml:space="preserve">   Accepting Diversity    </w:t>
      </w:r>
      <w:r>
        <w:t xml:space="preserve">   Empathy    </w:t>
      </w:r>
      <w:r>
        <w:t xml:space="preserve">   Feedback    </w:t>
      </w:r>
      <w:r>
        <w:t xml:space="preserve">   Effective Communication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Salle College Y10 Relationships Unit</dc:title>
  <dcterms:created xsi:type="dcterms:W3CDTF">2021-10-11T05:14:56Z</dcterms:created>
  <dcterms:modified xsi:type="dcterms:W3CDTF">2021-10-11T05:14:56Z</dcterms:modified>
</cp:coreProperties>
</file>