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Deaf Culture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TACTILE    </w:t>
      </w:r>
      <w:r>
        <w:t xml:space="preserve">   DEAFBLIND    </w:t>
      </w:r>
      <w:r>
        <w:t xml:space="preserve">   INTERPRETER    </w:t>
      </w:r>
      <w:r>
        <w:t xml:space="preserve">   AUDISM    </w:t>
      </w:r>
      <w:r>
        <w:t xml:space="preserve">   AUDITORY    </w:t>
      </w:r>
      <w:r>
        <w:t xml:space="preserve">   VISUAL    </w:t>
      </w:r>
      <w:r>
        <w:t xml:space="preserve">   AURAL    </w:t>
      </w:r>
      <w:r>
        <w:t xml:space="preserve">   ORAL    </w:t>
      </w:r>
      <w:r>
        <w:t xml:space="preserve">   SODA    </w:t>
      </w:r>
      <w:r>
        <w:t xml:space="preserve">   CODA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Deaf Culture #2</dc:title>
  <dcterms:created xsi:type="dcterms:W3CDTF">2021-10-11T05:14:49Z</dcterms:created>
  <dcterms:modified xsi:type="dcterms:W3CDTF">2021-10-11T05:14:49Z</dcterms:modified>
</cp:coreProperties>
</file>