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Dean Corll"The Candy  Man"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David Owen Brooks    </w:t>
      </w:r>
      <w:r>
        <w:t xml:space="preserve">   white van    </w:t>
      </w:r>
      <w:r>
        <w:t xml:space="preserve">   Ford GTX    </w:t>
      </w:r>
      <w:r>
        <w:t xml:space="preserve">   strangulation    </w:t>
      </w:r>
      <w:r>
        <w:t xml:space="preserve">   boatshed    </w:t>
      </w:r>
      <w:r>
        <w:t xml:space="preserve">   twenty eight    </w:t>
      </w:r>
      <w:r>
        <w:t xml:space="preserve">   candy man    </w:t>
      </w:r>
      <w:r>
        <w:t xml:space="preserve">   military    </w:t>
      </w:r>
      <w:r>
        <w:t xml:space="preserve">   Houston    </w:t>
      </w:r>
      <w:r>
        <w:t xml:space="preserve">   Pied Piper    </w:t>
      </w:r>
      <w:r>
        <w:t xml:space="preserve">   Elmer Wayne Henley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Corll"The Candy  Man"</dc:title>
  <dcterms:created xsi:type="dcterms:W3CDTF">2021-10-11T05:15:15Z</dcterms:created>
  <dcterms:modified xsi:type="dcterms:W3CDTF">2021-10-11T05:15:15Z</dcterms:modified>
</cp:coreProperties>
</file>