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Deciduous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Social studies    </w:t>
      </w:r>
      <w:r>
        <w:t xml:space="preserve">   Reading    </w:t>
      </w:r>
      <w:r>
        <w:t xml:space="preserve">   Math    </w:t>
      </w:r>
      <w:r>
        <w:t xml:space="preserve">   Environmental    </w:t>
      </w:r>
      <w:r>
        <w:t xml:space="preserve">   Climate    </w:t>
      </w:r>
      <w:r>
        <w:t xml:space="preserve">   Forest    </w:t>
      </w:r>
      <w:r>
        <w:t xml:space="preserve">   Leaves    </w:t>
      </w:r>
      <w:r>
        <w:t xml:space="preserve">   Plant    </w:t>
      </w:r>
      <w:r>
        <w:t xml:space="preserve">   Animals    </w:t>
      </w:r>
      <w:r>
        <w:t xml:space="preserve">   Season    </w:t>
      </w:r>
      <w:r>
        <w:t xml:space="preserve">   Adaptation    </w:t>
      </w:r>
      <w:r>
        <w:t xml:space="preserve">   Deciduous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Deciduous forest</dc:title>
  <dcterms:created xsi:type="dcterms:W3CDTF">2021-10-11T05:15:29Z</dcterms:created>
  <dcterms:modified xsi:type="dcterms:W3CDTF">2021-10-11T05:15:29Z</dcterms:modified>
</cp:coreProperties>
</file>