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Delegated legislation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scrutiny    </w:t>
      </w:r>
      <w:r>
        <w:t xml:space="preserve">   emergency    </w:t>
      </w:r>
      <w:r>
        <w:t xml:space="preserve">   wednesbury    </w:t>
      </w:r>
      <w:r>
        <w:t xml:space="preserve">   unreasonable    </w:t>
      </w:r>
      <w:r>
        <w:t xml:space="preserve">   substantive    </w:t>
      </w:r>
      <w:r>
        <w:t xml:space="preserve">   procedural    </w:t>
      </w:r>
      <w:r>
        <w:t xml:space="preserve">   ultra vires    </w:t>
      </w:r>
      <w:r>
        <w:t xml:space="preserve">   high court    </w:t>
      </w:r>
      <w:r>
        <w:t xml:space="preserve">   judicial review    </w:t>
      </w:r>
      <w:r>
        <w:t xml:space="preserve">   publication    </w:t>
      </w:r>
      <w:r>
        <w:t xml:space="preserve">   negative    </w:t>
      </w:r>
      <w:r>
        <w:t xml:space="preserve">   affirmative    </w:t>
      </w:r>
      <w:r>
        <w:t xml:space="preserve">   Committee    </w:t>
      </w:r>
      <w:r>
        <w:t xml:space="preserve">   bylaws    </w:t>
      </w:r>
      <w:r>
        <w:t xml:space="preserve">   statutory instruments    </w:t>
      </w:r>
      <w:r>
        <w:t xml:space="preserve">   orders in council    </w:t>
      </w:r>
      <w:r>
        <w:t xml:space="preserve">   time    </w:t>
      </w:r>
      <w:r>
        <w:t xml:space="preserve">   enabling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Delegated legislation</dc:title>
  <dcterms:created xsi:type="dcterms:W3CDTF">2021-10-11T05:17:40Z</dcterms:created>
  <dcterms:modified xsi:type="dcterms:W3CDTF">2021-10-11T05:17:40Z</dcterms:modified>
</cp:coreProperties>
</file>