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Dementia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korsakoff syndrome    </w:t>
      </w:r>
      <w:r>
        <w:t xml:space="preserve">   CJD    </w:t>
      </w:r>
      <w:r>
        <w:t xml:space="preserve">   parkinsons    </w:t>
      </w:r>
      <w:r>
        <w:t xml:space="preserve">   huntingtons    </w:t>
      </w:r>
      <w:r>
        <w:t xml:space="preserve">   NPH    </w:t>
      </w:r>
      <w:r>
        <w:t xml:space="preserve">   PCA    </w:t>
      </w:r>
      <w:r>
        <w:t xml:space="preserve">   vascular    </w:t>
      </w:r>
      <w:r>
        <w:t xml:space="preserve">   lewy bodies    </w:t>
      </w:r>
      <w:r>
        <w:t xml:space="preserve">   alzheimers    </w:t>
      </w:r>
      <w:r>
        <w:t xml:space="preserve">   hygiene    </w:t>
      </w:r>
      <w:r>
        <w:t xml:space="preserve">   nutrition    </w:t>
      </w:r>
      <w:r>
        <w:t xml:space="preserve">   sundowning    </w:t>
      </w:r>
      <w:r>
        <w:t xml:space="preserve">   repetitive    </w:t>
      </w:r>
      <w:r>
        <w:t xml:space="preserve">   paranoia    </w:t>
      </w:r>
      <w:r>
        <w:t xml:space="preserve">   incontinence    </w:t>
      </w:r>
      <w:r>
        <w:t xml:space="preserve">   communication    </w:t>
      </w:r>
      <w:r>
        <w:t xml:space="preserve">   treatable    </w:t>
      </w:r>
      <w:r>
        <w:t xml:space="preserve">   preventative    </w:t>
      </w:r>
      <w:r>
        <w:t xml:space="preserve">   cognitive    </w:t>
      </w:r>
      <w:r>
        <w:t xml:space="preserve">   AARP    </w:t>
      </w:r>
      <w:r>
        <w:t xml:space="preserve">   caregivers    </w:t>
      </w:r>
      <w:r>
        <w:t xml:space="preserve">   support    </w:t>
      </w:r>
      <w:r>
        <w:t xml:space="preserve">   Dementia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Dementia</dc:title>
  <dcterms:created xsi:type="dcterms:W3CDTF">2021-10-11T05:18:09Z</dcterms:created>
  <dcterms:modified xsi:type="dcterms:W3CDTF">2021-10-11T05:18:09Z</dcterms:modified>
</cp:coreProperties>
</file>