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Descriptive Writing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adjectives    </w:t>
      </w:r>
      <w:r>
        <w:t xml:space="preserve">   adverbs    </w:t>
      </w:r>
      <w:r>
        <w:t xml:space="preserve">   alliteration    </w:t>
      </w:r>
      <w:r>
        <w:t xml:space="preserve">   colours    </w:t>
      </w:r>
      <w:r>
        <w:t xml:space="preserve">   complex sentences    </w:t>
      </w:r>
      <w:r>
        <w:t xml:space="preserve">   metaphor    </w:t>
      </w:r>
      <w:r>
        <w:t xml:space="preserve">   onomatopoeia    </w:t>
      </w:r>
      <w:r>
        <w:t xml:space="preserve">   personification    </w:t>
      </w:r>
      <w:r>
        <w:t xml:space="preserve">   rule of three    </w:t>
      </w:r>
      <w:r>
        <w:t xml:space="preserve">   senses    </w:t>
      </w:r>
      <w:r>
        <w:t xml:space="preserve">   short sentences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Writing Techniques</dc:title>
  <dcterms:created xsi:type="dcterms:W3CDTF">2021-10-11T05:19:48Z</dcterms:created>
  <dcterms:modified xsi:type="dcterms:W3CDTF">2021-10-11T05:19:48Z</dcterms:modified>
</cp:coreProperties>
</file>