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Design &amp; Technology -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construction    </w:t>
      </w:r>
      <w:r>
        <w:t xml:space="preserve">   creative process    </w:t>
      </w:r>
      <w:r>
        <w:t xml:space="preserve">   prototype    </w:t>
      </w:r>
      <w:r>
        <w:t xml:space="preserve">   model    </w:t>
      </w:r>
      <w:r>
        <w:t xml:space="preserve">   cost    </w:t>
      </w:r>
      <w:r>
        <w:t xml:space="preserve">   material    </w:t>
      </w:r>
      <w:r>
        <w:t xml:space="preserve">   purpose    </w:t>
      </w:r>
      <w:r>
        <w:t xml:space="preserve">   design    </w:t>
      </w:r>
      <w:r>
        <w:t xml:space="preserve">   function    </w:t>
      </w:r>
      <w:r>
        <w:t xml:space="preserve">   Annotation    </w:t>
      </w:r>
      <w:r>
        <w:t xml:space="preserve">   Aesthetics    </w:t>
      </w:r>
      <w:r>
        <w:t xml:space="preserve">   Ergonomics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&amp; Technology - Key words</dc:title>
  <dcterms:created xsi:type="dcterms:W3CDTF">2021-10-11T05:22:03Z</dcterms:created>
  <dcterms:modified xsi:type="dcterms:W3CDTF">2021-10-11T05:22:03Z</dcterms:modified>
</cp:coreProperties>
</file>