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colours that are known to sit opposite each other when seen on the colour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letters with different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Pictures that we use to represent things and objects of our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colour arrangement around the colour wheel  of which equally spaces out 3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when importance of information is shown through the layout and structure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indication of which tells the editor where the work will be trimmed.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bitmap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where lettering differs, and the end of a stroke appears rounded instead of squared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Rounded forms which are body shaped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Rhythm which captivates the audience around the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Italics that are leaning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name of a hieroglyph.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skeleton that holds the artwork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a graphic image with a mathematical equation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we call a decorative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stroke which some designers add onto their lettering in the lowercase.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description of chroma as well as depth of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is when the text is perfectly and evenly aligned with the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This is the measurement between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grey, white and black are the only colours that are being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Finding colours through RGB and CMYK.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type of ornamental border with an ongoing line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Two strokes that are joined at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joining stroke for bowl and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Three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Symbols or marks such as letters, numbers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part that catches attention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Extended lowercase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at ease it is to differentiate one letter from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from width to height of a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togetherness of a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call a vertical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arch with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detail that is in an image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whereby metal plates are used to press a design. (on paper surfaces to form dimension)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Custom letters from scratch.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emphasis of lettering and extra weight making is stand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just one single colour is used in a colour palette.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luminance and strength of light in a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several colours from the colour palette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six number code for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downwards added stroke of which is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is when the main part is written on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is the text near the left hand side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big the font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Two strokes joining.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is the space between two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Non-capital letters.</w:t>
            </w:r>
          </w:p>
        </w:tc>
      </w:tr>
    </w:tbl>
    <w:p>
      <w:pPr>
        <w:pStyle w:val="WordBankLarge"/>
      </w:pPr>
      <w:r>
        <w:t xml:space="preserve">   Lowercase    </w:t>
      </w:r>
      <w:r>
        <w:t xml:space="preserve">   Ellipsis    </w:t>
      </w:r>
      <w:r>
        <w:t xml:space="preserve">   Apex    </w:t>
      </w:r>
      <w:r>
        <w:t xml:space="preserve">   Crossbar    </w:t>
      </w:r>
      <w:r>
        <w:t xml:space="preserve">   Hex    </w:t>
      </w:r>
      <w:r>
        <w:t xml:space="preserve">   Ascender    </w:t>
      </w:r>
      <w:r>
        <w:t xml:space="preserve">   Hook    </w:t>
      </w:r>
      <w:r>
        <w:t xml:space="preserve">   Kerning    </w:t>
      </w:r>
      <w:r>
        <w:t xml:space="preserve">   Leftaligned    </w:t>
      </w:r>
      <w:r>
        <w:t xml:space="preserve">   Link    </w:t>
      </w:r>
      <w:r>
        <w:t xml:space="preserve">   Pilcrow    </w:t>
      </w:r>
      <w:r>
        <w:t xml:space="preserve">   Raster    </w:t>
      </w:r>
      <w:r>
        <w:t xml:space="preserve">   Stem    </w:t>
      </w:r>
      <w:r>
        <w:t xml:space="preserve">   Swash    </w:t>
      </w:r>
      <w:r>
        <w:t xml:space="preserve">   Typesize    </w:t>
      </w:r>
      <w:r>
        <w:t xml:space="preserve">   Vector    </w:t>
      </w:r>
      <w:r>
        <w:t xml:space="preserve">   Widows    </w:t>
      </w:r>
      <w:r>
        <w:t xml:space="preserve">   Vertex    </w:t>
      </w:r>
      <w:r>
        <w:t xml:space="preserve">   Vivid    </w:t>
      </w:r>
      <w:r>
        <w:t xml:space="preserve">   Legibility    </w:t>
      </w:r>
      <w:r>
        <w:t xml:space="preserve">   Triadic    </w:t>
      </w:r>
      <w:r>
        <w:t xml:space="preserve">   Letterpressing    </w:t>
      </w:r>
      <w:r>
        <w:t xml:space="preserve">   Meandering    </w:t>
      </w:r>
      <w:r>
        <w:t xml:space="preserve">   Polychromatic    </w:t>
      </w:r>
      <w:r>
        <w:t xml:space="preserve">   Aspectratio    </w:t>
      </w:r>
      <w:r>
        <w:t xml:space="preserve">   Backslanted    </w:t>
      </w:r>
      <w:r>
        <w:t xml:space="preserve">   Bodycopy    </w:t>
      </w:r>
      <w:r>
        <w:t xml:space="preserve">   Calligraphy    </w:t>
      </w:r>
      <w:r>
        <w:t xml:space="preserve">   Centrealigned    </w:t>
      </w:r>
      <w:r>
        <w:t xml:space="preserve">   Cropmarks    </w:t>
      </w:r>
      <w:r>
        <w:t xml:space="preserve">   Bowl    </w:t>
      </w:r>
      <w:r>
        <w:t xml:space="preserve">   Handletterering    </w:t>
      </w:r>
      <w:r>
        <w:t xml:space="preserve">   Hex    </w:t>
      </w:r>
      <w:r>
        <w:t xml:space="preserve">   Movement    </w:t>
      </w:r>
      <w:r>
        <w:t xml:space="preserve">   Hierarchy    </w:t>
      </w:r>
      <w:r>
        <w:t xml:space="preserve">   Greyscale    </w:t>
      </w:r>
      <w:r>
        <w:t xml:space="preserve">   Icon    </w:t>
      </w:r>
      <w:r>
        <w:t xml:space="preserve">   Ball terminal    </w:t>
      </w:r>
      <w:r>
        <w:t xml:space="preserve">   Ear    </w:t>
      </w:r>
      <w:r>
        <w:t xml:space="preserve">   Complementary    </w:t>
      </w:r>
      <w:r>
        <w:t xml:space="preserve">   Character    </w:t>
      </w:r>
      <w:r>
        <w:t xml:space="preserve">   Bold    </w:t>
      </w:r>
      <w:r>
        <w:t xml:space="preserve">   Leg    </w:t>
      </w:r>
      <w:r>
        <w:t xml:space="preserve">   Monochromatic    </w:t>
      </w:r>
      <w:r>
        <w:t xml:space="preserve">   Bodytext    </w:t>
      </w:r>
      <w:r>
        <w:t xml:space="preserve">   Resolution    </w:t>
      </w:r>
      <w:r>
        <w:t xml:space="preserve">   Fontweight    </w:t>
      </w:r>
      <w:r>
        <w:t xml:space="preserve">   Structure    </w:t>
      </w:r>
      <w:r>
        <w:t xml:space="preserve">   Unity    </w:t>
      </w:r>
      <w:r>
        <w:t xml:space="preserve">   Brightness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Words</dc:title>
  <dcterms:created xsi:type="dcterms:W3CDTF">2021-10-11T05:22:19Z</dcterms:created>
  <dcterms:modified xsi:type="dcterms:W3CDTF">2021-10-11T05:22:19Z</dcterms:modified>
</cp:coreProperties>
</file>